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2107B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26.02.2010 N 96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27.11.2013)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  <w:p w:rsidR="00000000" w:rsidRDefault="00A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</w:t>
            </w:r>
            <w:r>
              <w:rPr>
                <w:rFonts w:ascii="Tahoma" w:hAnsi="Tahoma" w:cs="Tahoma"/>
                <w:sz w:val="28"/>
                <w:szCs w:val="28"/>
              </w:rPr>
              <w:t xml:space="preserve">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13.05.2015</w:t>
            </w:r>
          </w:p>
          <w:p w:rsidR="00000000" w:rsidRDefault="00A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B7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B7663">
      <w:pPr>
        <w:pStyle w:val="ConsPlusNormal"/>
        <w:jc w:val="both"/>
        <w:outlineLvl w:val="0"/>
      </w:pPr>
    </w:p>
    <w:p w:rsidR="00000000" w:rsidRDefault="00AB7663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AB7663">
      <w:pPr>
        <w:pStyle w:val="ConsPlusNormal"/>
        <w:jc w:val="center"/>
        <w:rPr>
          <w:b/>
          <w:bCs/>
        </w:rPr>
      </w:pP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от 26 февраля 2010 г. N 96</w:t>
      </w:r>
    </w:p>
    <w:p w:rsidR="00000000" w:rsidRDefault="00AB7663">
      <w:pPr>
        <w:pStyle w:val="ConsPlusNormal"/>
        <w:jc w:val="center"/>
        <w:rPr>
          <w:b/>
          <w:bCs/>
        </w:rPr>
      </w:pP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000000" w:rsidRDefault="00AB7663">
      <w:pPr>
        <w:pStyle w:val="ConsPlusNormal"/>
        <w:jc w:val="center"/>
      </w:pPr>
    </w:p>
    <w:p w:rsidR="00000000" w:rsidRDefault="00AB7663">
      <w:pPr>
        <w:pStyle w:val="ConsPlusNormal"/>
        <w:jc w:val="center"/>
      </w:pPr>
      <w:r>
        <w:t>Список изменяющих документов</w:t>
      </w:r>
    </w:p>
    <w:p w:rsidR="00000000" w:rsidRDefault="00AB7663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0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1334</w:t>
        </w:r>
      </w:hyperlink>
      <w:r>
        <w:t>,</w:t>
      </w:r>
    </w:p>
    <w:p w:rsidR="00000000" w:rsidRDefault="00AB7663">
      <w:pPr>
        <w:pStyle w:val="ConsPlusNormal"/>
        <w:jc w:val="center"/>
      </w:pPr>
      <w:r>
        <w:t xml:space="preserve">от 27.03.2013 </w:t>
      </w:r>
      <w:hyperlink r:id="rId11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2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1075</w:t>
        </w:r>
      </w:hyperlink>
      <w:r>
        <w:t>)</w:t>
      </w:r>
    </w:p>
    <w:p w:rsidR="00000000" w:rsidRDefault="00AB7663">
      <w:pPr>
        <w:pStyle w:val="ConsPlusNormal"/>
        <w:jc w:val="center"/>
      </w:pPr>
    </w:p>
    <w:p w:rsidR="00000000" w:rsidRDefault="00AB76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AB7663">
      <w:pPr>
        <w:pStyle w:val="ConsPlusNormal"/>
        <w:ind w:firstLine="540"/>
        <w:jc w:val="both"/>
      </w:pPr>
      <w:r>
        <w:t>1. Утвердить прилагаемые</w:t>
      </w:r>
      <w:r>
        <w:t>:</w:t>
      </w:r>
    </w:p>
    <w:p w:rsidR="00000000" w:rsidRDefault="00AB7663">
      <w:pPr>
        <w:pStyle w:val="ConsPlusNormal"/>
        <w:ind w:firstLine="540"/>
        <w:jc w:val="both"/>
      </w:pPr>
      <w:hyperlink w:anchor="Par35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00000" w:rsidRDefault="00AB7663">
      <w:pPr>
        <w:pStyle w:val="ConsPlusNormal"/>
        <w:ind w:firstLine="540"/>
        <w:jc w:val="both"/>
      </w:pPr>
      <w:hyperlink w:anchor="Par90" w:tooltip="Ссылка на текущий документ" w:history="1">
        <w:r>
          <w:rPr>
            <w:color w:val="0000FF"/>
          </w:rPr>
          <w:t>методику</w:t>
        </w:r>
      </w:hyperlink>
      <w:r>
        <w:t xml:space="preserve"> проведения антикоррупци</w:t>
      </w:r>
      <w:r>
        <w:t>онной экспертизы нормативных правовых актов и проектов нормативных правовых актов.</w:t>
      </w:r>
    </w:p>
    <w:p w:rsidR="00000000" w:rsidRDefault="00AB7663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AB7663">
      <w:pPr>
        <w:pStyle w:val="ConsPlusNormal"/>
        <w:ind w:firstLine="540"/>
        <w:jc w:val="both"/>
      </w:pPr>
      <w:hyperlink r:id="rId14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</w:t>
      </w:r>
      <w:r>
        <w:t>оявления коррупции" (Собрание законодательства Российской Федерации, 2009, N 10, ст. 1240);</w:t>
      </w:r>
    </w:p>
    <w:p w:rsidR="00000000" w:rsidRDefault="00AB7663">
      <w:pPr>
        <w:pStyle w:val="ConsPlusNormal"/>
        <w:ind w:firstLine="540"/>
        <w:jc w:val="both"/>
      </w:pPr>
      <w:hyperlink r:id="rId15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атил силу или отменен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</w:t>
      </w:r>
      <w:r>
        <w:t>и" (Собрание законодательства Российской Федерации, 2009, N 10, ст. 1241).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jc w:val="right"/>
      </w:pPr>
      <w:r>
        <w:t>Председатель Правительства</w:t>
      </w:r>
    </w:p>
    <w:p w:rsidR="00000000" w:rsidRDefault="00AB7663">
      <w:pPr>
        <w:pStyle w:val="ConsPlusNormal"/>
        <w:jc w:val="right"/>
      </w:pPr>
      <w:r>
        <w:t>Российской Федерации</w:t>
      </w:r>
    </w:p>
    <w:p w:rsidR="00000000" w:rsidRDefault="00AB7663">
      <w:pPr>
        <w:pStyle w:val="ConsPlusNormal"/>
        <w:jc w:val="right"/>
      </w:pPr>
      <w:r>
        <w:t>В.ПУТИН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jc w:val="right"/>
        <w:outlineLvl w:val="0"/>
      </w:pPr>
      <w:bookmarkStart w:id="2" w:name="Par30"/>
      <w:bookmarkEnd w:id="2"/>
      <w:r>
        <w:t>Утверждены</w:t>
      </w:r>
    </w:p>
    <w:p w:rsidR="00000000" w:rsidRDefault="00AB7663">
      <w:pPr>
        <w:pStyle w:val="ConsPlusNormal"/>
        <w:jc w:val="right"/>
      </w:pPr>
      <w:r>
        <w:t>Постановлением Правительства</w:t>
      </w:r>
    </w:p>
    <w:p w:rsidR="00000000" w:rsidRDefault="00AB7663">
      <w:pPr>
        <w:pStyle w:val="ConsPlusNormal"/>
        <w:jc w:val="right"/>
      </w:pPr>
      <w:r>
        <w:t>Российской Федерации</w:t>
      </w:r>
    </w:p>
    <w:p w:rsidR="00000000" w:rsidRDefault="00AB7663">
      <w:pPr>
        <w:pStyle w:val="ConsPlusNormal"/>
        <w:jc w:val="right"/>
      </w:pPr>
      <w:r>
        <w:t>от 26 февраля 2010 г. N 96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jc w:val="center"/>
        <w:rPr>
          <w:b/>
          <w:bCs/>
        </w:rPr>
      </w:pPr>
      <w:bookmarkStart w:id="3" w:name="Par35"/>
      <w:bookmarkEnd w:id="3"/>
      <w:r>
        <w:rPr>
          <w:b/>
          <w:bCs/>
        </w:rPr>
        <w:t>ПРАВИЛА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НОРМАТИВНЫХ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000000" w:rsidRDefault="00AB7663">
      <w:pPr>
        <w:pStyle w:val="ConsPlusNormal"/>
        <w:jc w:val="center"/>
      </w:pPr>
    </w:p>
    <w:p w:rsidR="00000000" w:rsidRDefault="00AB7663">
      <w:pPr>
        <w:pStyle w:val="ConsPlusNormal"/>
        <w:jc w:val="center"/>
      </w:pPr>
      <w:r>
        <w:t>Список изменяющих документов</w:t>
      </w:r>
    </w:p>
    <w:p w:rsidR="00000000" w:rsidRDefault="00AB7663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6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1334</w:t>
        </w:r>
      </w:hyperlink>
      <w:r>
        <w:t>,</w:t>
      </w:r>
    </w:p>
    <w:p w:rsidR="00000000" w:rsidRDefault="00AB7663">
      <w:pPr>
        <w:pStyle w:val="ConsPlusNormal"/>
        <w:jc w:val="center"/>
      </w:pPr>
      <w:r>
        <w:t xml:space="preserve">от 27.03.2013 </w:t>
      </w:r>
      <w:hyperlink r:id="rId1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27</w:t>
        </w:r>
        <w:r>
          <w:rPr>
            <w:color w:val="0000FF"/>
          </w:rPr>
          <w:t>4</w:t>
        </w:r>
      </w:hyperlink>
      <w:r>
        <w:t xml:space="preserve">, от 27.11.2013 </w:t>
      </w:r>
      <w:hyperlink r:id="rId18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1075</w:t>
        </w:r>
      </w:hyperlink>
      <w:r>
        <w:t>)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  <w:r>
        <w:t>1. Настоящие Пр</w:t>
      </w:r>
      <w:r>
        <w:t>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</w:t>
      </w:r>
      <w:r>
        <w:t xml:space="preserve">тов и </w:t>
      </w:r>
      <w:r>
        <w:lastRenderedPageBreak/>
        <w:t>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AB7663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ar90" w:tooltip="Ссылка на текущий документ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00000" w:rsidRDefault="00AB7663">
      <w:pPr>
        <w:pStyle w:val="ConsPlusNormal"/>
        <w:ind w:firstLine="540"/>
        <w:jc w:val="both"/>
      </w:pPr>
      <w:bookmarkStart w:id="4" w:name="Par45"/>
      <w:bookmarkEnd w:id="4"/>
      <w:r>
        <w:t>а) прое</w:t>
      </w:r>
      <w:r>
        <w:t>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</w:t>
      </w:r>
      <w:r>
        <w:t>дении их правовой экспертизы;</w:t>
      </w:r>
    </w:p>
    <w:p w:rsidR="00000000" w:rsidRDefault="00AB7663">
      <w:pPr>
        <w:pStyle w:val="ConsPlusNormal"/>
        <w:ind w:firstLine="540"/>
        <w:jc w:val="both"/>
      </w:pPr>
      <w:bookmarkStart w:id="5" w:name="Par46"/>
      <w:bookmarkEnd w:id="5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</w:t>
      </w:r>
      <w:r>
        <w:t xml:space="preserve"> правовой экспертизы;</w:t>
      </w:r>
    </w:p>
    <w:p w:rsidR="00000000" w:rsidRDefault="00AB766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1075</w:t>
        </w:r>
      </w:hyperlink>
      <w:r>
        <w:t>)</w:t>
      </w:r>
    </w:p>
    <w:p w:rsidR="00000000" w:rsidRDefault="00AB7663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</w:t>
      </w:r>
      <w:r>
        <w:t>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</w:t>
      </w:r>
      <w:r>
        <w:t>ставы муниципальных образований - при их государственной регистрации;</w:t>
      </w:r>
    </w:p>
    <w:p w:rsidR="00000000" w:rsidRDefault="00AB7663">
      <w:pPr>
        <w:pStyle w:val="ConsPlusNormal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</w:t>
      </w:r>
      <w:r>
        <w:t>ерации.</w:t>
      </w:r>
    </w:p>
    <w:p w:rsidR="00000000" w:rsidRDefault="00AB7663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>3. Результаты антикоррупционной экспертизы отражаются в заключении Министерства юстиции Российской Федераци</w:t>
      </w:r>
      <w:r>
        <w:t>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AB7663">
      <w:pPr>
        <w:pStyle w:val="ConsPlusNormal"/>
        <w:jc w:val="both"/>
      </w:pPr>
      <w:r>
        <w:t xml:space="preserve">(п. 3 в ред. </w:t>
      </w:r>
      <w:hyperlink r:id="rId22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>3(1). Разногласия, возникающие при</w:t>
      </w:r>
      <w:r>
        <w:t xml:space="preserve">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5" w:tooltip="Ссылка на текущий документ" w:history="1">
        <w:r>
          <w:rPr>
            <w:color w:val="0000FF"/>
          </w:rPr>
          <w:t>под</w:t>
        </w:r>
        <w:r>
          <w:rPr>
            <w:color w:val="0000FF"/>
          </w:rPr>
          <w:t>пунктами "а"</w:t>
        </w:r>
      </w:hyperlink>
      <w:r>
        <w:t xml:space="preserve"> и </w:t>
      </w:r>
      <w:hyperlink w:anchor="Par46" w:tooltip="Ссылка на текущий документ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tooltip="Постановление Правительства РФ от 01.06.2004 N 260 (ред. от 13.03.2015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</w:t>
      </w:r>
      <w:r>
        <w:t>дерации, утвержденным постановлением Правительства Российской Федерации от 1 июня 2004 г. N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AB7663">
      <w:pPr>
        <w:pStyle w:val="ConsPlusNormal"/>
        <w:ind w:firstLine="540"/>
        <w:jc w:val="both"/>
      </w:pPr>
      <w:r>
        <w:t xml:space="preserve">Разногласия, возникающие при </w:t>
      </w:r>
      <w:r>
        <w:t>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</w:t>
      </w:r>
      <w:r>
        <w:t xml:space="preserve">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tooltip="Постановление Правительства РФ от 13.08.1997 N 1009 (ред. от 11.12.2014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00000" w:rsidRDefault="00AB7663">
      <w:pPr>
        <w:pStyle w:val="ConsPlusNormal"/>
        <w:jc w:val="both"/>
      </w:pPr>
      <w:r>
        <w:t xml:space="preserve">(п. 3(1) </w:t>
      </w:r>
      <w:r>
        <w:t xml:space="preserve">введен </w:t>
      </w:r>
      <w:hyperlink r:id="rId25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6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</w:t>
      </w:r>
      <w:r>
        <w:t xml:space="preserve">ивных правовых актов, в соответствии с </w:t>
      </w:r>
      <w:hyperlink w:anchor="Par90" w:tooltip="Ссылка на текущий документ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</w:t>
      </w:r>
      <w:r>
        <w:t>йской Федерации от 26 февраля 2010 г. N 96.</w:t>
      </w:r>
    </w:p>
    <w:p w:rsidR="00000000" w:rsidRDefault="00AB7663">
      <w:pPr>
        <w:pStyle w:val="ConsPlusNormal"/>
        <w:jc w:val="both"/>
      </w:pPr>
      <w:r>
        <w:t xml:space="preserve">(п. 4 в ред. </w:t>
      </w:r>
      <w:hyperlink r:id="rId2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bookmarkStart w:id="6" w:name="Par58"/>
      <w:bookmarkEnd w:id="6"/>
      <w:r>
        <w:t>5. В целях обеспечения возможности проведения независимой антикоррупционной экспертизы проектов федеральных законов</w:t>
      </w:r>
      <w:r>
        <w:t>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</w:t>
      </w:r>
      <w:r>
        <w:t xml:space="preserve">бочего дня, соответствующего дню направления указанных проектов на согласование в государственные </w:t>
      </w:r>
      <w:r>
        <w:lastRenderedPageBreak/>
        <w:t xml:space="preserve">органы и организации в соответствии с </w:t>
      </w:r>
      <w:hyperlink r:id="rId28" w:tooltip="Постановление Правительства РФ от 01.06.2004 N 260 (ред. от 13.03.2015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пунктом 57</w:t>
        </w:r>
      </w:hyperlink>
      <w:r>
        <w:t xml:space="preserve"> Регламента Правительства Российс</w:t>
      </w:r>
      <w:r>
        <w:t xml:space="preserve">кой Федерации, утвержденного Постановлением Правительства Российской Федерации от 1 июня 2004 г. N 260, размещают эти проекты на сайте regulation.gov.ru в информационно-телекоммуникационной сети "Интернет", созданном для размещения информации о подготовке </w:t>
      </w:r>
      <w:r>
        <w:t>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AB7663">
      <w:pPr>
        <w:pStyle w:val="ConsPlusNormal"/>
        <w:jc w:val="both"/>
      </w:pPr>
      <w:r>
        <w:t>(в ред. Постановлений П</w:t>
      </w:r>
      <w:r>
        <w:t xml:space="preserve">равительства РФ от 18.12.2012 </w:t>
      </w:r>
      <w:hyperlink r:id="rId29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274</w:t>
        </w:r>
      </w:hyperlink>
      <w:r>
        <w:t>)</w:t>
      </w:r>
    </w:p>
    <w:p w:rsidR="00000000" w:rsidRDefault="00AB7663">
      <w:pPr>
        <w:pStyle w:val="ConsPlusNormal"/>
        <w:ind w:firstLine="540"/>
        <w:jc w:val="both"/>
      </w:pPr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</w:t>
      </w:r>
      <w:r>
        <w:t>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</w:t>
      </w:r>
      <w:r>
        <w:t>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</w:t>
      </w:r>
      <w:r>
        <w:t>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AB7663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00000" w:rsidRDefault="00AB7663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32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color w:val="0000FF"/>
          </w:rPr>
          <w:t>фор</w:t>
        </w:r>
        <w:r>
          <w:rPr>
            <w:color w:val="0000FF"/>
          </w:rPr>
          <w:t>ме</w:t>
        </w:r>
      </w:hyperlink>
      <w:r>
        <w:t>, утверждаемой Министерством юстиции Российской Федерации.</w:t>
      </w:r>
    </w:p>
    <w:p w:rsidR="00000000" w:rsidRDefault="00AB7663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33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</w:t>
      </w:r>
      <w:r>
        <w:t>тронного документа:</w:t>
      </w:r>
    </w:p>
    <w:p w:rsidR="00000000" w:rsidRDefault="00AB7663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00000" w:rsidRDefault="00AB7663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</w:t>
      </w:r>
      <w:r>
        <w:t>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AB7663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</w:t>
      </w:r>
      <w:r>
        <w:t xml:space="preserve">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</w:t>
      </w:r>
      <w:r>
        <w:t>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</w:t>
      </w:r>
      <w:r>
        <w:t>оуправления и организации, являющиеся разработчиками соответствующих документов;</w:t>
      </w:r>
    </w:p>
    <w:p w:rsidR="00000000" w:rsidRDefault="00AB7663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00000" w:rsidRDefault="00AB7663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</w:t>
      </w:r>
      <w:r>
        <w:t>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</w:t>
      </w:r>
      <w:r>
        <w:t>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AB7663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</w:t>
      </w:r>
      <w:r>
        <w:t xml:space="preserve">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</w:t>
      </w:r>
      <w:r>
        <w:t>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AB7663">
      <w:pPr>
        <w:pStyle w:val="ConsPlusNormal"/>
        <w:jc w:val="both"/>
      </w:pPr>
      <w:r>
        <w:t xml:space="preserve">(п. 7(1) введен </w:t>
      </w:r>
      <w:hyperlink r:id="rId34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>7(2). Федеральные органы исполнительной власти</w:t>
      </w:r>
      <w:r>
        <w:t>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</w:t>
      </w:r>
      <w:r>
        <w:t xml:space="preserve">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</w:t>
      </w:r>
      <w:r>
        <w:t>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AB7663">
      <w:pPr>
        <w:pStyle w:val="ConsPlusNormal"/>
        <w:ind w:firstLine="540"/>
        <w:jc w:val="both"/>
      </w:pPr>
      <w:r>
        <w:t>В случае изменения адреса электронной поч</w:t>
      </w:r>
      <w:r>
        <w:t>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</w:t>
      </w:r>
      <w:r>
        <w:t xml:space="preserve">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</w:t>
      </w:r>
      <w:r>
        <w:t>электронной почты информирует об этом Министерство юстиции Российской Федерации.</w:t>
      </w:r>
    </w:p>
    <w:p w:rsidR="00000000" w:rsidRDefault="00AB7663">
      <w:pPr>
        <w:pStyle w:val="ConsPlusNormal"/>
        <w:jc w:val="both"/>
      </w:pPr>
      <w:r>
        <w:t xml:space="preserve">(п. 7(2) введен </w:t>
      </w:r>
      <w:hyperlink r:id="rId35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</w:t>
      </w:r>
      <w:r>
        <w:t>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AB7663">
      <w:pPr>
        <w:pStyle w:val="ConsPlusNormal"/>
        <w:jc w:val="both"/>
      </w:pPr>
      <w:r>
        <w:t xml:space="preserve">(п. 7(3) введен </w:t>
      </w:r>
      <w:hyperlink r:id="rId36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>7(4).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</w:t>
      </w:r>
      <w:r>
        <w:t>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00000" w:rsidRDefault="00AB7663">
      <w:pPr>
        <w:pStyle w:val="ConsPlusNormal"/>
        <w:jc w:val="both"/>
      </w:pPr>
      <w:r>
        <w:t xml:space="preserve">(п. 7(4) введен </w:t>
      </w:r>
      <w:hyperlink r:id="rId3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ar58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</w:t>
      </w:r>
      <w:r>
        <w:t xml:space="preserve">ений по результатам независимой антикоррупционной экспертизы при условии соблюдения положений </w:t>
      </w:r>
      <w:hyperlink r:id="rId38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</w:t>
      </w:r>
      <w:r>
        <w:t>ов нормативных правовых актов".</w:t>
      </w:r>
    </w:p>
    <w:p w:rsidR="00000000" w:rsidRDefault="00AB7663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jc w:val="right"/>
        <w:outlineLvl w:val="0"/>
      </w:pPr>
      <w:bookmarkStart w:id="7" w:name="Par85"/>
      <w:bookmarkEnd w:id="7"/>
      <w:r>
        <w:t>Утверждена</w:t>
      </w:r>
    </w:p>
    <w:p w:rsidR="00000000" w:rsidRDefault="00AB7663">
      <w:pPr>
        <w:pStyle w:val="ConsPlusNormal"/>
        <w:jc w:val="right"/>
      </w:pPr>
      <w:r>
        <w:t>Постановлением Правительства</w:t>
      </w:r>
    </w:p>
    <w:p w:rsidR="00000000" w:rsidRDefault="00AB7663">
      <w:pPr>
        <w:pStyle w:val="ConsPlusNormal"/>
        <w:jc w:val="right"/>
      </w:pPr>
      <w:r>
        <w:t>Российской Федерации</w:t>
      </w:r>
    </w:p>
    <w:p w:rsidR="00000000" w:rsidRDefault="00AB7663">
      <w:pPr>
        <w:pStyle w:val="ConsPlusNormal"/>
        <w:jc w:val="right"/>
      </w:pPr>
      <w:r>
        <w:t>от 26 февраля 2010 г. N 96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jc w:val="center"/>
        <w:rPr>
          <w:b/>
          <w:bCs/>
        </w:rPr>
      </w:pPr>
      <w:bookmarkStart w:id="8" w:name="Par90"/>
      <w:bookmarkEnd w:id="8"/>
      <w:r>
        <w:rPr>
          <w:b/>
          <w:bCs/>
        </w:rPr>
        <w:t>МЕТОДИКА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АНТИКОРР</w:t>
      </w:r>
      <w:r>
        <w:rPr>
          <w:b/>
          <w:bCs/>
        </w:rPr>
        <w:t>УПЦИОННОЙ ЭКСПЕРТИЗЫ НОРМАТИВНЫХ</w:t>
      </w:r>
    </w:p>
    <w:p w:rsidR="00000000" w:rsidRDefault="00AB766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</w:t>
      </w:r>
      <w:r>
        <w:t xml:space="preserve">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AB7663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</w:t>
      </w:r>
      <w:r>
        <w:t>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AB7663">
      <w:pPr>
        <w:pStyle w:val="ConsPlusNormal"/>
        <w:ind w:firstLine="540"/>
        <w:jc w:val="both"/>
      </w:pPr>
      <w:r>
        <w:t>2. Дл</w:t>
      </w:r>
      <w:r>
        <w:t>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AB7663">
      <w:pPr>
        <w:pStyle w:val="ConsPlusNormal"/>
        <w:ind w:firstLine="540"/>
        <w:jc w:val="both"/>
      </w:pPr>
      <w:r>
        <w:t xml:space="preserve">3. Коррупциогенными факторами, </w:t>
      </w:r>
      <w:r>
        <w:t>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AB7663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</w:t>
      </w:r>
      <w:r>
        <w:t>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000000" w:rsidRDefault="00AB7663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органами государ</w:t>
      </w:r>
      <w:r>
        <w:t>ственной власти или органами местного самоуправления (их должностными лицами) действий в отношении граждан и организаций;</w:t>
      </w:r>
    </w:p>
    <w:p w:rsidR="00000000" w:rsidRDefault="00AB7663">
      <w:pPr>
        <w:pStyle w:val="ConsPlusNormal"/>
        <w:ind w:firstLine="540"/>
        <w:jc w:val="both"/>
      </w:pPr>
      <w: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</w:t>
      </w:r>
      <w:r>
        <w:t>по усмотрению органов государственной власти или органов местного самоуправления (их должностных лиц);</w:t>
      </w:r>
    </w:p>
    <w:p w:rsidR="00000000" w:rsidRDefault="00AB7663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</w:t>
      </w:r>
      <w:r>
        <w:t>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00000" w:rsidRDefault="00AB7663">
      <w:pPr>
        <w:pStyle w:val="ConsPlusNormal"/>
        <w:ind w:firstLine="540"/>
        <w:jc w:val="both"/>
      </w:pPr>
      <w:r>
        <w:t xml:space="preserve">д) принятие нормативного правового акта за пределами компетенции - нарушение компетенции органов государственной власти или органов </w:t>
      </w:r>
      <w:r>
        <w:t>местного самоуправления (их должностных лиц) при принятии нормативных правовых актов;</w:t>
      </w:r>
    </w:p>
    <w:p w:rsidR="00000000" w:rsidRDefault="00AB7663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</w:t>
      </w:r>
      <w:r>
        <w:t>ил поведения в подзаконном акте в условиях отсутствия закона;</w:t>
      </w:r>
    </w:p>
    <w:p w:rsidR="00000000" w:rsidRDefault="00AB7663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000000" w:rsidRDefault="00AB7663">
      <w:pPr>
        <w:pStyle w:val="ConsPlusNormal"/>
        <w:ind w:firstLine="540"/>
        <w:jc w:val="both"/>
      </w:pPr>
      <w:r>
        <w:t>з) отказ от к</w:t>
      </w:r>
      <w:r>
        <w:t>онкурсных (аукционных) процедур - закрепление административного порядка предоставления права (блага).</w:t>
      </w:r>
    </w:p>
    <w:p w:rsidR="00000000" w:rsidRDefault="00AB7663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AB7663">
      <w:pPr>
        <w:pStyle w:val="ConsPlusNormal"/>
        <w:ind w:firstLine="540"/>
        <w:jc w:val="both"/>
      </w:pPr>
      <w:r>
        <w:t>а) на</w:t>
      </w:r>
      <w:r>
        <w:t>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AB7663">
      <w:pPr>
        <w:pStyle w:val="ConsPlusNormal"/>
        <w:ind w:firstLine="540"/>
        <w:jc w:val="both"/>
      </w:pPr>
      <w:r>
        <w:t>б) злоупотребление правом заявителя органами государственной</w:t>
      </w:r>
      <w:r>
        <w:t xml:space="preserve">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00000" w:rsidRDefault="00AB7663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</w:t>
      </w:r>
      <w:r>
        <w:t>ктера.</w:t>
      </w:r>
    </w:p>
    <w:p w:rsidR="00000000" w:rsidRDefault="00AB7663">
      <w:pPr>
        <w:pStyle w:val="ConsPlusNormal"/>
        <w:ind w:firstLine="540"/>
        <w:jc w:val="both"/>
      </w:pPr>
    </w:p>
    <w:p w:rsidR="00000000" w:rsidRDefault="00AB7663">
      <w:pPr>
        <w:pStyle w:val="ConsPlusNormal"/>
        <w:ind w:firstLine="540"/>
        <w:jc w:val="both"/>
      </w:pPr>
    </w:p>
    <w:p w:rsidR="00AB7663" w:rsidRDefault="00AB7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7663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3" w:rsidRDefault="00AB7663">
      <w:pPr>
        <w:spacing w:after="0" w:line="240" w:lineRule="auto"/>
      </w:pPr>
      <w:r>
        <w:separator/>
      </w:r>
    </w:p>
  </w:endnote>
  <w:endnote w:type="continuationSeparator" w:id="0">
    <w:p w:rsidR="00AB7663" w:rsidRDefault="00AB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766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107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07B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107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07B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766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3" w:rsidRDefault="00AB7663">
      <w:pPr>
        <w:spacing w:after="0" w:line="240" w:lineRule="auto"/>
      </w:pPr>
      <w:r>
        <w:separator/>
      </w:r>
    </w:p>
  </w:footnote>
  <w:footnote w:type="continuationSeparator" w:id="0">
    <w:p w:rsidR="00AB7663" w:rsidRDefault="00AB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</w:r>
          <w:r>
            <w:rPr>
              <w:rFonts w:ascii="Tahoma" w:hAnsi="Tahoma" w:cs="Tahoma"/>
              <w:sz w:val="16"/>
              <w:szCs w:val="16"/>
            </w:rPr>
            <w:br/>
            <w:t>(ред. от 27.11.2013)</w:t>
          </w:r>
          <w:r>
            <w:rPr>
              <w:rFonts w:ascii="Tahoma" w:hAnsi="Tahoma" w:cs="Tahoma"/>
              <w:sz w:val="16"/>
              <w:szCs w:val="16"/>
            </w:rPr>
            <w:br/>
            <w:t>"Об</w:t>
          </w:r>
          <w:r>
            <w:rPr>
              <w:rFonts w:ascii="Tahoma" w:hAnsi="Tahoma" w:cs="Tahoma"/>
              <w:sz w:val="16"/>
              <w:szCs w:val="16"/>
            </w:rPr>
            <w:t xml:space="preserve"> антикоррупционной экспертизе нормативных 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6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13.05.2015</w:t>
          </w:r>
        </w:p>
      </w:tc>
    </w:tr>
  </w:tbl>
  <w:p w:rsidR="00000000" w:rsidRDefault="00AB766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B766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4"/>
    <w:rsid w:val="002107B4"/>
    <w:rsid w:val="00A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794A4E2B9E9CEF26284A261E492A3F5098F5C76B80DBC47A60462CAD6s2N1D" TargetMode="External"/><Relationship Id="rId18" Type="http://schemas.openxmlformats.org/officeDocument/2006/relationships/hyperlink" Target="consultantplus://offline/ref=4681806212D43330F8CCA504F9F8DAEADAC1AEA1B537822427378982F4863C4FFF05E6EF96110DB2tANFD" TargetMode="External"/><Relationship Id="rId26" Type="http://schemas.openxmlformats.org/officeDocument/2006/relationships/hyperlink" Target="consultantplus://offline/ref=4681806212D43330F8CCA504F9F8DAEADAC0AFA8B034822427378982F4863C4FFF05E6EF96110DB2tAN9D" TargetMode="External"/><Relationship Id="rId39" Type="http://schemas.openxmlformats.org/officeDocument/2006/relationships/hyperlink" Target="consultantplus://offline/ref=4681806212D43330F8CCA504F9F8DAEADAC0AEAAB53C822427378982F4863C4FFF05E6EF96110DB6tAN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81806212D43330F8CCA504F9F8DAEADAC0AEAAB53C822427378982F4863C4FFF05E6EF96110DB0tANED" TargetMode="External"/><Relationship Id="rId34" Type="http://schemas.openxmlformats.org/officeDocument/2006/relationships/hyperlink" Target="consultantplus://offline/ref=4681806212D43330F8CCA504F9F8DAEADAC0AEAAB53C822427378982F4863C4FFF05E6EF96110DB7tANFD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94A4E2B9E9CEF26284A261E492A3F5098F5B7BB608BC47A60462CAD6212DB2456E618353C0ADFAs3N4D" TargetMode="External"/><Relationship Id="rId17" Type="http://schemas.openxmlformats.org/officeDocument/2006/relationships/hyperlink" Target="consultantplus://offline/ref=4681806212D43330F8CCA504F9F8DAEADAC0AEAAB53C822427378982F4863C4FFF05E6EF96110DB1tAN7D" TargetMode="External"/><Relationship Id="rId25" Type="http://schemas.openxmlformats.org/officeDocument/2006/relationships/hyperlink" Target="consultantplus://offline/ref=4681806212D43330F8CCA504F9F8DAEADAC0AEAAB53C822427378982F4863C4FFF05E6EF96110DB0tANBD" TargetMode="External"/><Relationship Id="rId33" Type="http://schemas.openxmlformats.org/officeDocument/2006/relationships/hyperlink" Target="consultantplus://offline/ref=4681806212D43330F8CCA504F9F8DAEADAC0AFA8B034822427378982F4863C4FFF05E6EF96110DB2tAN9D" TargetMode="External"/><Relationship Id="rId38" Type="http://schemas.openxmlformats.org/officeDocument/2006/relationships/hyperlink" Target="consultantplus://offline/ref=4681806212D43330F8CCA504F9F8DAEADAC1A9ACBB32822427378982F4863C4FFF05E6EF96110DB7tAN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81806212D43330F8CCA504F9F8DAEADAC7A3ABBA37822427378982F4863C4FFF05E6EF96110DB2tAN8D" TargetMode="External"/><Relationship Id="rId20" Type="http://schemas.openxmlformats.org/officeDocument/2006/relationships/hyperlink" Target="consultantplus://offline/ref=4681806212D43330F8CCA504F9F8DAEADAC1AEA1B537822427378982F4863C4FFF05E6EF96110DB2tANFD" TargetMode="External"/><Relationship Id="rId29" Type="http://schemas.openxmlformats.org/officeDocument/2006/relationships/hyperlink" Target="consultantplus://offline/ref=4681806212D43330F8CCA504F9F8DAEADAC7A3ABBA37822427378982F4863C4FFF05E6EF96110DB2tAN7D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94A4E2B9E9CEF26284A261E492A3F5098E5B70B603BC47A60462CAD6212DB2456E618353C0ADF9s3NCD" TargetMode="External"/><Relationship Id="rId24" Type="http://schemas.openxmlformats.org/officeDocument/2006/relationships/hyperlink" Target="consultantplus://offline/ref=4681806212D43330F8CCA504F9F8DAEADAC3A8A9BA37822427378982F4863C4FFF05E6EF96110DB1tAN7D" TargetMode="External"/><Relationship Id="rId32" Type="http://schemas.openxmlformats.org/officeDocument/2006/relationships/hyperlink" Target="consultantplus://offline/ref=4681806212D43330F8CCA504F9F8DAEADAC0A8ADB034822427378982F4863C4FFF05E6EF96110DB2tANFD" TargetMode="External"/><Relationship Id="rId37" Type="http://schemas.openxmlformats.org/officeDocument/2006/relationships/hyperlink" Target="consultantplus://offline/ref=4681806212D43330F8CCA504F9F8DAEADAC0AEAAB53C822427378982F4863C4FFF05E6EF96110DB6tANED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94A4E2B9E9CEF26284A261E492A3F5008F5A77B201E14DAE5D6EC8sDN1D" TargetMode="External"/><Relationship Id="rId23" Type="http://schemas.openxmlformats.org/officeDocument/2006/relationships/hyperlink" Target="consultantplus://offline/ref=4681806212D43330F8CCA504F9F8DAEADAC3ACAFB030822427378982F4863C4FFF05E6EF96110DB2tAN8D" TargetMode="External"/><Relationship Id="rId28" Type="http://schemas.openxmlformats.org/officeDocument/2006/relationships/hyperlink" Target="consultantplus://offline/ref=4681806212D43330F8CCA504F9F8DAEADAC3ACAFB030822427378982F4863C4FFF05E6EF96110CB1tAN7D" TargetMode="External"/><Relationship Id="rId36" Type="http://schemas.openxmlformats.org/officeDocument/2006/relationships/hyperlink" Target="consultantplus://offline/ref=4681806212D43330F8CCA504F9F8DAEADAC0AEAAB53C822427378982F4863C4FFF05E6EF96110DB6tANFD" TargetMode="External"/><Relationship Id="rId10" Type="http://schemas.openxmlformats.org/officeDocument/2006/relationships/hyperlink" Target="consultantplus://offline/ref=3794A4E2B9E9CEF26284A261E492A3F509895671B908BC47A60462CAD6212DB2456E618353C0ADFAs3N3D" TargetMode="External"/><Relationship Id="rId19" Type="http://schemas.openxmlformats.org/officeDocument/2006/relationships/hyperlink" Target="consultantplus://offline/ref=4681806212D43330F8CCA504F9F8DAEADAC0AEAAB53C822427378982F4863C4FFF05E6EF96110DB0tANFD" TargetMode="External"/><Relationship Id="rId31" Type="http://schemas.openxmlformats.org/officeDocument/2006/relationships/hyperlink" Target="consultantplus://offline/ref=4681806212D43330F8CCA504F9F8DAEADAC7A3ABBA37822427378982F4863C4FFF05E6EF96110DB2tAN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3794A4E2B9E9CEF26284A261E492A3F5008F5A77B101E14DAE5D6EC8sDN1D" TargetMode="External"/><Relationship Id="rId22" Type="http://schemas.openxmlformats.org/officeDocument/2006/relationships/hyperlink" Target="consultantplus://offline/ref=4681806212D43330F8CCA504F9F8DAEADAC0AEAAB53C822427378982F4863C4FFF05E6EF96110DB0tANDD" TargetMode="External"/><Relationship Id="rId27" Type="http://schemas.openxmlformats.org/officeDocument/2006/relationships/hyperlink" Target="consultantplus://offline/ref=4681806212D43330F8CCA504F9F8DAEADAC0AEAAB53C822427378982F4863C4FFF05E6EF96110DB0tAN8D" TargetMode="External"/><Relationship Id="rId30" Type="http://schemas.openxmlformats.org/officeDocument/2006/relationships/hyperlink" Target="consultantplus://offline/ref=4681806212D43330F8CCA504F9F8DAEADAC0AEAAB53C822427378982F4863C4FFF05E6EF96110DB0tAN6D" TargetMode="External"/><Relationship Id="rId35" Type="http://schemas.openxmlformats.org/officeDocument/2006/relationships/hyperlink" Target="consultantplus://offline/ref=4681806212D43330F8CCA504F9F8DAEADAC0AEAAB53C822427378982F4863C4FFF05E6EF96110DB7tAN7D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4193</Words>
  <Characters>23904</Characters>
  <Application>Microsoft Office Word</Application>
  <DocSecurity>2</DocSecurity>
  <Lines>199</Lines>
  <Paragraphs>56</Paragraphs>
  <ScaleCrop>false</ScaleCrop>
  <Company>ООО "Дистира"</Company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27.11.2013)"Об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</dc:title>
  <dc:creator>ConsultantPlus</dc:creator>
  <cp:lastModifiedBy>Щёлоков Александр Сергеевич</cp:lastModifiedBy>
  <cp:revision>2</cp:revision>
  <dcterms:created xsi:type="dcterms:W3CDTF">2015-05-26T05:58:00Z</dcterms:created>
  <dcterms:modified xsi:type="dcterms:W3CDTF">2015-05-26T05:58:00Z</dcterms:modified>
</cp:coreProperties>
</file>