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FA" w:rsidRDefault="003563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63FA" w:rsidRDefault="003563FA">
      <w:pPr>
        <w:pStyle w:val="ConsPlusNormal"/>
        <w:outlineLvl w:val="0"/>
      </w:pPr>
    </w:p>
    <w:p w:rsidR="003563FA" w:rsidRDefault="003563FA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3563FA" w:rsidRDefault="003563FA">
      <w:pPr>
        <w:pStyle w:val="ConsPlusTitle"/>
        <w:jc w:val="center"/>
      </w:pPr>
      <w:r>
        <w:t>И ЭНЕРГЕТИКИ РЕСПУБЛИКИ САХА (ЯКУТИЯ)</w:t>
      </w:r>
    </w:p>
    <w:p w:rsidR="003563FA" w:rsidRDefault="003563FA">
      <w:pPr>
        <w:pStyle w:val="ConsPlusTitle"/>
        <w:jc w:val="center"/>
      </w:pPr>
    </w:p>
    <w:p w:rsidR="003563FA" w:rsidRDefault="003563FA">
      <w:pPr>
        <w:pStyle w:val="ConsPlusTitle"/>
        <w:jc w:val="center"/>
      </w:pPr>
      <w:r>
        <w:t>ПРИКАЗ</w:t>
      </w:r>
    </w:p>
    <w:p w:rsidR="003563FA" w:rsidRDefault="003563FA">
      <w:pPr>
        <w:pStyle w:val="ConsPlusTitle"/>
        <w:jc w:val="center"/>
      </w:pPr>
      <w:bookmarkStart w:id="0" w:name="_GoBack"/>
      <w:r>
        <w:t>от 7 декабря 2005 г. N 378-п</w:t>
      </w:r>
    </w:p>
    <w:bookmarkEnd w:id="0"/>
    <w:p w:rsidR="003563FA" w:rsidRDefault="003563FA">
      <w:pPr>
        <w:pStyle w:val="ConsPlusTitle"/>
        <w:jc w:val="center"/>
      </w:pPr>
    </w:p>
    <w:p w:rsidR="003563FA" w:rsidRDefault="003563FA">
      <w:pPr>
        <w:pStyle w:val="ConsPlusTitle"/>
        <w:jc w:val="center"/>
      </w:pPr>
      <w:r>
        <w:t>ОБ УТВЕРЖДЕНИИ ПРИМЕРНЫХ ПРАВИЛ</w:t>
      </w:r>
    </w:p>
    <w:p w:rsidR="003563FA" w:rsidRDefault="003563FA">
      <w:pPr>
        <w:pStyle w:val="ConsPlusTitle"/>
        <w:jc w:val="center"/>
      </w:pPr>
      <w:r>
        <w:t>СОДЕРЖАНИЯ МУНИЦИПАЛЬНОГО ЖИЛИЩНОГО ФОНДА,</w:t>
      </w:r>
    </w:p>
    <w:p w:rsidR="003563FA" w:rsidRDefault="003563FA">
      <w:pPr>
        <w:pStyle w:val="ConsPlusTitle"/>
        <w:jc w:val="center"/>
      </w:pPr>
      <w:r>
        <w:t>УПРАВЛЕНИЯ ИМ И БЛАГОУСТРОЙСТВА ТЕРРИТОРИЙ</w:t>
      </w:r>
    </w:p>
    <w:p w:rsidR="003563FA" w:rsidRDefault="003563FA">
      <w:pPr>
        <w:pStyle w:val="ConsPlusNormal"/>
        <w:jc w:val="center"/>
      </w:pPr>
    </w:p>
    <w:p w:rsidR="003563FA" w:rsidRDefault="003563FA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Саха (Якутия) от 09.06.2005 N 319 "Об организации методической помощи органам местного самоуправления вновь образованных муниципальных образований Республики Саха (Якутия)" приказываю: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1. Утвердить прилагаемые примерные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содержания муниципального жилищного фонда, управления им и благоустройства территории (приложение N 1).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 Управлению по работе с предприятиями ЖКХ (Лазарев А.В.):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2.1. Довести примерные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до органов местного самоуправления Республики Саха (Якутия).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2.2. По необходимости разъяснять применение примерных </w:t>
      </w:r>
      <w:hyperlink w:anchor="P32" w:history="1">
        <w:r>
          <w:rPr>
            <w:color w:val="0000FF"/>
          </w:rPr>
          <w:t>Правил.</w:t>
        </w:r>
      </w:hyperlink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2.3. Осуществлять оперативную подготовку изменений и дополнений в примерные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с учетом складывающейся практики применения органами местного самоуправления.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Тихонова В.С.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jc w:val="right"/>
      </w:pPr>
      <w:r>
        <w:t>И.о. министра</w:t>
      </w:r>
    </w:p>
    <w:p w:rsidR="003563FA" w:rsidRDefault="003563FA">
      <w:pPr>
        <w:pStyle w:val="ConsPlusNormal"/>
        <w:jc w:val="right"/>
      </w:pPr>
      <w:r>
        <w:t>А.А.АНТОНЕНКО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jc w:val="right"/>
        <w:outlineLvl w:val="0"/>
      </w:pPr>
      <w:r>
        <w:t>Утверждено</w:t>
      </w:r>
    </w:p>
    <w:p w:rsidR="003563FA" w:rsidRDefault="003563FA">
      <w:pPr>
        <w:pStyle w:val="ConsPlusNormal"/>
        <w:jc w:val="right"/>
      </w:pPr>
      <w:r>
        <w:t>приказом министра</w:t>
      </w:r>
    </w:p>
    <w:p w:rsidR="003563FA" w:rsidRDefault="003563FA">
      <w:pPr>
        <w:pStyle w:val="ConsPlusNormal"/>
        <w:jc w:val="right"/>
      </w:pPr>
      <w:r>
        <w:t>жилищно-коммунального хозяйства</w:t>
      </w:r>
    </w:p>
    <w:p w:rsidR="003563FA" w:rsidRDefault="003563FA">
      <w:pPr>
        <w:pStyle w:val="ConsPlusNormal"/>
        <w:jc w:val="right"/>
      </w:pPr>
      <w:r>
        <w:t>и энергетики РС(Я)</w:t>
      </w:r>
    </w:p>
    <w:p w:rsidR="003563FA" w:rsidRDefault="003563FA">
      <w:pPr>
        <w:pStyle w:val="ConsPlusNormal"/>
        <w:jc w:val="right"/>
      </w:pPr>
      <w:r>
        <w:t>от 7 декабря 2005 г. N 378-п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</w:pPr>
      <w:bookmarkStart w:id="1" w:name="P32"/>
      <w:bookmarkEnd w:id="1"/>
      <w:r>
        <w:t>ПРИМЕРНЫЕ ПРАВИЛА</w:t>
      </w:r>
    </w:p>
    <w:p w:rsidR="003563FA" w:rsidRDefault="003563FA">
      <w:pPr>
        <w:pStyle w:val="ConsPlusTitle"/>
        <w:jc w:val="center"/>
      </w:pPr>
      <w:r>
        <w:t>СОДЕРЖАНИЯ МУНИЦИПАЛЬНОГО ЖИЛИЩНОГО ФОНДА,</w:t>
      </w:r>
    </w:p>
    <w:p w:rsidR="003563FA" w:rsidRDefault="003563FA">
      <w:pPr>
        <w:pStyle w:val="ConsPlusTitle"/>
        <w:jc w:val="center"/>
      </w:pPr>
      <w:r>
        <w:t>УПРАВЛЕНИЯ ИМ И БЛАГОУСТРОЙСТВА ТЕРРИТОРИЙ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jc w:val="center"/>
        <w:outlineLvl w:val="1"/>
      </w:pPr>
      <w:r>
        <w:t>I. ОСНОВНЫЕ ПОЛОЖЕНИЯ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 xml:space="preserve">1. Настоящие Правила содержания муниципального жилищного фонда, управления им и благоустройства территорий разработаны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</w:t>
      </w:r>
      <w:r>
        <w:lastRenderedPageBreak/>
        <w:t>27.09.2003 N 170 "Об утверждении правил и норм технической эксплуатации жилищного фонда", определяют примерные правила по эксплуатации, содержанию жилищного фонда, обслуживанию и благоустройству территорий домовладений.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Данные Правила являются основой для органов местного самоуправления при формировании документов по эксплуатации муниципального жилищного фонда, учитывая особенности застройки, природно-климатические условия, благоустройство, износ жилых домов и другие местные факторы.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Муниципальный жилищный фонд - это совокупность жилых помещений, принадлежащих на праве собственности муниципальных образований.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Настоящие Правила определяют требования и порядок обслуживания муниципального жилищного фонда с целью: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защиты законных прав и интересов нанимателей, собственников и арендаторов жилых помещений в муниципальном жилом фонде;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обеспечения сохранности муниципального жилищного фонда;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проведения единой технической политики в жилищной сфере, обеспечивающей выполнение требований по содержанию и ремонту жилых домов, их конструктивных элементов и инженерных систем, а также придомовых территорий;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обеспечения выполнения требований по содержанию и ремонту муниципального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 Органы местного самоуправления, осуществляя права по владению, пользованию и распоряжению муниципальным жильем, обеспечивают: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учет муниципального жилищного фонда;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содержание и обслуживание муниципального жилищного фонда непосредственно или через службу заказчика (уполномоченного управляющего);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использование жилых и нежилых помещений по назначению;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управление объектами коммунального обслуживания и благоустройства, относящиеся к муниципальной собственности;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контроль экологической безопасности коммунального обслуживания, организацию утилизации бытовых отходов;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правовое регулирование деятельности нанимателей, арендаторов, собственников жилых помещений и застройщиков, исполнителей работ по обслуживанию жилого фонда, агентов по купле-продаже, аренде и обмену жилья, а также страховых компаний и оценщиков стоимости недвижимости;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контроль исполнения законодательства в жилищной сфере.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регистрацию и техническую инвентаризацию муниципального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Техническая документация хранится по сроку согласно требованиям.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состав технической документации входят: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план участка в масштабе 1: 1 000 - 1: 2 000 с жилыми зданиями и сооружениями, расположенными на нем;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проектно-сметная документация и исполнительные чертежи на каждый дом;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акты приемки жилых домов от строительных организаций;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акты технического состояния жилого дома на передачу жилищного фонда другому собственнику;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схемы внутридомовых сетей водоснабжения, канализации, центрального отопления, тепло-, газо-, электроснабжения и др. (схема внутридомовых сетей прилагается для сведения);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паспорта котельного хозяйства, котловые книги;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паспорта лифтового хозяйства;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паспорта на каждый жилой дом, квартиру и земельный участок;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исполнительные чертежи контуров заземления (для зданий, имеющих заземление).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Техническая документация 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состав документации, заменяемой в связи с истечением срока ее действия, входят: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сметы, описи работ на текущий и капитальный ремонт;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акты технических осмотров;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журналы заявок жителей;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протоколы измерения сопротивления электросетей;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протоколы измерения вентиляции.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Необходимо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Переоборудование и перепланировка жилых и нежилых помещений производится согласно требованиям </w:t>
      </w:r>
      <w:hyperlink r:id="rId7" w:history="1">
        <w:r>
          <w:rPr>
            <w:color w:val="0000FF"/>
          </w:rPr>
          <w:t>Жилищного кодекса</w:t>
        </w:r>
      </w:hyperlink>
      <w:r>
        <w:t xml:space="preserve"> Российской Федерации и другим нормативным актам.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 Техническая эксплуатация жилищного фонда включает в себя: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Управление жилищным фондом: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а) организацию эксплуатации;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о) взаимоотношения со смежными организациями и поставщиками;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все виды работы с нанимателями и арендаторами.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Техническое обслуживание и ремонт строительных конструкций и инженерных систем зданий: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а) техническое обслуживание (содержание), включая диспетчерское и аварийное;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б) осмотры;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подготовка к сезонной эксплуатации;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г) текущий ремонт;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д) капитальный ремонт.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Санитарное содержание: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а) уборка мест общего пользования;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б) уборка мест придомовой территории;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уход за зелеными насаждениями.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jc w:val="center"/>
        <w:outlineLvl w:val="1"/>
      </w:pPr>
      <w:r>
        <w:t>II. СОДЕРЖАНИЕ МУНИЦИПАЛЬНОГО ЖИЛИЩНОГО ФОНДА</w:t>
      </w:r>
    </w:p>
    <w:p w:rsidR="003563FA" w:rsidRDefault="003563FA">
      <w:pPr>
        <w:pStyle w:val="ConsPlusNormal"/>
        <w:jc w:val="center"/>
      </w:pPr>
      <w:r>
        <w:t>И УПРАВЛЕНИЕ ИМ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2.1. Техническое обслуживание муниципального жилищного фонда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Для обеспечения нормального функционирования муниципального жилищного фонда в течение всего периода его использования по назначению необходим ряд взаимосвязанных организационных и технических мероприятий.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2.1.1. Организационные мероприятия включают проведение систематических плановых осмотров (обследования) по контролю технического состояния, поддержанию работоспособности, подготовке к сезонной эксплуатации зданий в целом и его элементов и внеплановые осмотры.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Целью плановых осмотров (обследований), которые подразделяются на общие и частичные, является выявление неисправностей конструктивных элементов, инженерных систем и </w:t>
      </w:r>
      <w:proofErr w:type="gramStart"/>
      <w:r>
        <w:t>оборудования зданий</w:t>
      </w:r>
      <w:proofErr w:type="gramEnd"/>
      <w:r>
        <w:t xml:space="preserve"> и накопление информации для определения объемов текущего и капитального ремонтов.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Общие плановые осмотры (обследования) проводятся с целью осмотра здания в целом, включая конструкции, инженерное оборудование и внешнее благоустройство. Проводятся соответствующими организациями по обслуживанию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Частичные осмотры (обследование) предусматривают осмотр отдельных элементов здания или помещений и инженерного оборудования. Проводятся специалистами или представителями специализированных служб, обеспечивающих их техническое обслуживание и ремонт.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Проведение плановых осмотров (обследований) проводят как правило два раза в год, в период подготовки к сезонной эксплуатации: весенне-летний и осенне-зимний период, перед началом отопительного сезона. В ходе осмотров осуществляется также контроль за использованием и содержанием помещений. Рекомендуемая периодичность плановых и частичных осмотров элементов и помещений зданий приведена в приложении N 1 (не приводится (не предоставлено).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Внеплановые осмотры (обследования) помещений здания, его конструктивных элементов, инженерных систем проводятся после аварийных повреждений, пожаров, явлений стихийного характера, по предписанию Государственной жилищной инспекции, а также в связи с жалобами и обращениями граждан.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Результаты осмотров (обследований) фиксируются в специальном журнале по учету технического состояния зданий (приложение N 2 - не приводится (не предоставлено), где данные систематизируются по элементам жилого здания для определения вида ремонтных работ. Результаты осенних проверок готовности объекта к эксплуатации в зимних условиях отражаются в паспорте готовности объекта к зиме (приложение N 7 - не приводится (не предоставлено). При внеплановом осмотре кроме записи в журнале, составляется акт обследования.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Результаты осмотров (обследований) жилых зданий являются основанием для определения потребности в технических мероприятиях: текущем или капитальном ремонте.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2.1.2. Обнаруженные во время осмотров дефекты, деформации конструкций или оборудования зданий, которые могут привести к обрушению или нарушению нормальной работы оборудования, должны быть устранены в сроки, указанные в приложении N 3 (не приводится (не предоставлено).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2.1.3. Организация по обслуживанию жилищного фонда на основании актов осмотров и обследования должна: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проверить готовность (по результатам осеннего осмотра) каждого здания к эксплуатации в зимних условиях;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Примерный перечень работ, выполняемых при проведении технических осмотров и обходов отдельных элементов и помещений жилых домов, приведен в приложении N 4 (не приводится (не предоставлено).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2.1.4. 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Состав работ и сроки их выполнения отражаются в плане-графике, который составляется на неделю, месяц и год.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2.1.5. Для управления и контроля за техническим состоянием жилищного фонда создаются объединенные диспетчерские службы (ОДС) или районные диспетчерские службы (РДС) на микрорайоны или группы домов. Для каждой ОДС устанавливается перечень объектов диспетчеризации и контролируемых параметров инженерного оборудования.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Средства автоматизации и диспетчеризации инженерного оборудования, средства связи, контрольно-измерительные приборы (КИП) и счетчики должны устанавливаться в соответствии с инструкцией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</w:t>
      </w:r>
      <w:r>
        <w:lastRenderedPageBreak/>
        <w:t>оборудования, своевременную подачу сигналов о нарушениях режимов работы или аварий, проводить измерение параметров работы оборудования для визуального или автоматического контроля его работы, надежную связь нанимателей, арендаторов и собственников приватизированных жилых помещений и диспетчерской, а также диспетчерской со службами по техническому обслуживанию и аварийными службами.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Объединенные диспетчерские службы (ОДС) должны вести в специальных 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зданий, контролировать по срокам и качеству выполнения.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2.1.6. Заявки на неисправность инженерного оборудования или конструкций должны рассматриваться в день их поступления, не позднее чем на следующий день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заявкам, полученным по телефону или через систему диспетчерской связи.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Заявки, связанные с обеспечением безопасности проживания, устраняются в срочном порядке.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2.1.7. Технические мероприятия - проводимые работы по поддержанию в исправном, работоспособном состоянии зданий, наладке и регулировании инженерных систем и оборудования.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2.1.8. Текущий ремонт - комплекс ремонтно-строительных работ, выполняемых в плановом порядке с целью профилактики возникновения неисправностей или устранения неисправностей (восстановления работоспособности) элементов здания и внешнего благоустройства и с периодичностью, обеспечивающей эффективную эксплуатацию зданий.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Организация текущего ремонта жилых зданий муниципального жилищного фонда должна производиться в соответствии с Техническими указаниями по организации и технологии текущего ремонта жилых зданий.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Примерный перечень работ, относящихся к текущему ремонту, приведен в приложение N 5 (не приводится (не предоставлено).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Продолжительность текущего ремонта следует определять по нормам на каждый вид ремонтных работ конструкций и оборудования.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Периодичность текущего ремонта следует принимать в пределах трех - пяти лет с учетом группы капитальности зданий, физического износа и местных условий.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Опись ремонтных работ на каждое строение, включенное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</w:t>
      </w:r>
      <w:r>
        <w:lastRenderedPageBreak/>
        <w:t>наладка инженерного оборудования).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3563FA" w:rsidRDefault="003563FA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3563FA" w:rsidRDefault="003563FA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563FA" w:rsidRDefault="003563FA">
      <w:pPr>
        <w:pStyle w:val="ConsPlusNormal"/>
        <w:ind w:firstLine="540"/>
        <w:jc w:val="both"/>
      </w:pPr>
      <w:r>
        <w:t>2.1.7. Капитальному ремонту подлежат жилые здания, сохранность и эффективная эксплуатация которых не могут быть обеспечены путем текущего ремонта в связи с неудовлетворительным техническим состоянием их конструкций и оборудования.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Капитальный ремонт зданий - это особый, наиболее сложный и трудоемкий вид строительных работ, специфика и сложность которых заключается в том, что здания построены в разное время, имеют специфику строительства того периода.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зависимости от конечной цели производства ремонтно-строительных работ их подразделяют на две группы: капитальный ремонт здания в целом и капитальный ремонт отдельных конструктивных элементов. Примерный перечень работ, проводящихся за счет средств, предназначенных на капитальный ремонт жилищного фонда, приведен в приложении N 6 (не приводится (не предоставлено).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Капитальный ремонт заключается в устранении неисправностей, смене изношенных конструкций, деталей, узлов элементов здания и оборудования или замене их на более прочные, экономичные, улучшающие эксплуатационные показатели ремонтируемых домов, осуществление технически возможной и экономически целесообразной модернизации жилых зданий с остановкой приборов учета тепла, воды, газа, электроэнергии и обеспечения рационального энергопотребления.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Капитальный ремонт жилых зданий должен проводиться при достижении жилыми домами износа 30%.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Плановые сроки начала и окончания капитального ремонта жилых зданий, порядок разработки, объем и характер проектно-сметной документации на капитальный ремонт должны устанавливаться в соответствии с Положением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Планирование капитального ремонта жилищного фонда следует осуществлять в соответствии с действующими документами.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Капитальный ремонт в домах, подлежащих сносу, восстановление и благоустройство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условия проживания в них на оставшийся срок.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Проведенный текущий и капитальный ремонты жилого дома подлежат приемке комиссией, в состав которой входят представители органов местного самоуправления и организации по обслуживанию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2.1.8. Мероприятия по подготовке муниципального жилищного фонда к зиме.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В связи с тем, что в условиях Крайнего Севера основные трудности эксплуатации зданий </w:t>
      </w:r>
      <w:r>
        <w:lastRenderedPageBreak/>
        <w:t>приходятся на длительный зимний период, работа всех систем обеспечения жизнедеятельности зимой зависит от качественно проведенной работы в весенне-летнее время по подготовке жилищного фонда к эксплуатации зимой.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Мероприятия по подготовке к зиме проводятся по утвержденному органом местного самоуправления плану с учетом завершения всех работ до 1 сентября. План-график подготовки жилищного фонда и его инженерного оборудования к эксплуатации в зимний период составляется организацией по его обслуживанию и утверждается органами местного самоуправления на основе весеннего осмотра и недостатков, выявленных за прошедший период.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Мероприятия включают работы: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устранение неисправностей: стен, фасадов, крыш, чердачных перекрытий, подполий (подвалов), оконных и дверных заполнений, отопительных печей, дымоходов, газоходов, внутренних систем тепло-, водо- и электроснабжения;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приведение в технически исправное состояние территории домовладений;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обеспечение надлежащей гидроизоляции фундаментов, стен подвалов и цоколя и их сопряжение со смежными конструкциями, лестничных клеток, чердачных и подвальных помещений, машинных отделений лифтов.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Подготовке к зиме подлежит весь комплекс устройств, обеспечивающий бесперебойную подачу тепла и квартиры (котельные, внутридомовые сети, групповые и местные тепловые пункты в домах, системы отопления, вентиляции).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Начало отопительного сезона устанавливается органами местного самоуправления.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Готовность объектов жилищно-коммунального хозяйства к эксплуатации в зимних условиях подтверждается наличием: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паспорта готовности дома к эксплуатации в зимних условиях (приложение N 7 - не приводится (не предоставлено);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актов на исправность автоматики безопасности и контрольно-измерительных приборов (КПП) котельных и инженерного оборудования зданий;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актов технического состояния и исправности работы противопожарного оборудования;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обеспеченности топливом котельных и населения до начала отопительного сезона: твердым не ниже 70% потребности отопительного сезона, жидким - по наличию складов, но не менее среднемесячного расхода; запаса песка для посыпки тротуаров из расчета не менее 3 - 4 куб. м на 1 тыс. кв. м уборочной площади;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актов о готовности уборочной техники и инвентаря;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Все акты утверждаются и сдаются до 15 сентября.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трубопровода, проложенного в подвале.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После окончания отопительного сезона оборудование котельных, тепловых сетей и тепловых </w:t>
      </w:r>
      <w:r>
        <w:lastRenderedPageBreak/>
        <w:t>пунктов, всех систем отопления должно быть испытано гидравлическим давлением в соответствии с установленными требованиями.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2.1.9. В весенне-летний период должны быть проведены следующие работы: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а) котельным -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потребности в отопительном сезоне, жидкого - по наличию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соответствии с установленными требованиями;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б)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по тепловым пунктам - ревизия арматуры и оборудования (насосов, подогревателей и др.);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г) по системам отопления и горячего водоснабжения -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чердаках, и в нишах санитарных узлов. При наличии непрогрева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д) по уборочной технике и инвентарю для дворников - проверка, ремонт, замена;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е) завоз песка для посыпки тротуаров;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ж) разъяснение нанимателям, арендаторам и собственникам жилых и нежилых помещений правил подготовки жилых зданий к зиме (установка уплотняющих прокладок в притворах оконных и дверных проемов, замена разбитых стекол и т.д.);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з) наличие первичных средств пожаротушения.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2.2. Организация объединенной диспетчерской службы (ОДС),</w:t>
      </w:r>
    </w:p>
    <w:p w:rsidR="003563FA" w:rsidRDefault="003563FA">
      <w:pPr>
        <w:pStyle w:val="ConsPlusTitle"/>
        <w:jc w:val="center"/>
      </w:pPr>
      <w:r>
        <w:t>аварийно-ремонтной службы (АРС) и их функционирование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2.2.1. Объединенные диспетчерские службы (ОДС) создают в муниципальном жилищном фонде для контроля за работой инженерного оборудования жилых домов и выполнения заявок населения по устранению мелких неисправностей и повреждений домового оборудования. Кроме того, в задачу ОДС входит принятие оперативных мер по обеспечению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ОДС осуществляет контроль за работой следующего инженерного оборудования: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 отопления и горячего водоснабжения (тепловых пунктов, бойлерных, котельных, элеваторных узлов);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 холодного водоснабжения (насосных установок, водоподкачек), канализации;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систем газоснабжения;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электрощитовых жилых домов, дежурного освещения лестничных клеток, подъездов и дворовых территорий;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кодовых запирающих устройств в жилых домах;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лифтов.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Кроме того, система диспетчеризации обеспечивает: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установок и средств автоматизированной противопожарной защиты зданий повышенной этажности.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Работа ОДС осуществляется круглосуточно.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аварии: о всех авариях или перерывах в работе систем водоснабжения, канализации, тепло-, электроснабжения срочно сообщает в аварийную службу организации по обслуживанию жилищного фонда, а также в специализированные организации, обслуживающие лифты, газовое оборудование, водопроводно-канализационное и др.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Для обеспечения рациональной работы в ОДС должен быть комплект рабочей документации на все объекты, сети и сооружения, схемы всех отключающих и запорных узлов систем оборудования, планы подземных коммуникаций, комплекты ключей от всех рабочих, подвальных и чердачных помещений жилых домов.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 устройствам, устанавливаемым в кабинах лифтов.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Регистрация заявок населения и контроль за выполнением работ осуществляется с помощью журнала заявок населения (приложение N 8 - не приводится (не предоставлено) или путем автоматизированной системы учета.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Руководитель ОДС (старший диспетчер) обеспечивает: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фотовыключателей;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проведение еженедельной профилактики аппаратуры, приборов и линий связи без вскрытия внутренней части аппаратуры;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замену сгоревших ламп на диспетчерском пульте;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при неисправности приборов, аппаратуры или линий связи передачу заявки на ремонт в соответствующую специализированную организацию;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анализирует характер поступающих заявок и причины их неисполнения;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ежемесячно оценивает работу обслуживающей организации в части выполнения заявочного ремонта.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2.2.2. Аварийно-ремонтные службы (АРС) создаются для оперативного устранения крупных </w:t>
      </w:r>
      <w:r>
        <w:lastRenderedPageBreak/>
        <w:t>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Объектами обслуживания аварийной службы являются жилые дома и общественные здания, расположенные на территории жилищного фонда. Состав аварийной службы комплектуется исходя из объема и технического состояния обслуживаемого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Аварийная служба осуществляет: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срочную ликвидацию засоров канализации и мусоропроводов внутри строений;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ликвидацию повреждений во внутренних сетях электроснабжения, находящихся в собственности жилищных организаций обслуживаемых аварийной службой;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- 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 или же </w:t>
      </w:r>
      <w:proofErr w:type="gramStart"/>
      <w:r>
        <w:t>принятия</w:t>
      </w:r>
      <w:proofErr w:type="gramEnd"/>
      <w:r>
        <w:t xml:space="preserve"> мер через местные органы самоуправления по переселению граждан из помещений, угрожающих безопасности проживания;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содержание закрепленной за аварийной службой техники в исправном состоянии и использования ее по назначению.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Персонал аварийной службы и материальная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помещении аварийной службы должны быть: схема района, список и адреса организаций, журнал учета аварий, телефоны, домашние адреса руководителей хозяйств, их домашние и служебные телефоны.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нерабочее время и праздничные дни АРС совместно с диспетчерскими службами организации по обслуживанию жилищного фонда обеспечивает своевременную ликвидацию аварий инженерных систем в жилых домах и на обслуживаемых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руководству органа местного самоуправления.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2.3. Содержание и техническое обслуживание помещений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 xml:space="preserve">2.3.1. Органы местного самоуправления обязаны проводить среди нанимателей, собственников и арендаторов, проживающих в муниципальном жилищном фонде, разъяснительную работу по использованию жилых и подсобных помещений без ущемления жилищных и иных прав других граждан, бережному отношению к жилищному фонду, местам общего пользования, придомовой территории, выполнению санитарно-гигиенических, </w:t>
      </w:r>
      <w:r>
        <w:lastRenderedPageBreak/>
        <w:t>экологических, противопожарных и эксплуатационных требований, своевременной оплате жилья, коммунальных услуг.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2.3.2. Во время периодических осмотров жилых, подсобных помещений и инженерного оборудования необходимо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2.3.3. Организация по обслуживанию жилищного фонда должна обеспечить надлежащее содержание лестничных клеток, что включает: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капитальный ремонт в составе капитального или выборочного ремонта зданий;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мероприятия, обеспечивающие нормативно-влажностный режим на лестничных клетках;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обслуживание мусоропроводов;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обслуживание автоматических запирающихся устройств, входных дверей, самозакрывающихся устройств: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обслуживание лифтового оборудования.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Окна и двери лестничных клеток должны иметь плотно пригнанные притворы с установкой уплотняющих прокладок.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Наружные входные двери в подъездах должны иметь самозакрывающие устройства (доводчики), а также ограничители хода двери (остановы).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Размещение на лестничных площадках бытовых вещей, оборудования, инвентаря и других предметов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2.3.4. Сухую уборку (протирание от пыли подоконников, отопительных приборов, перил и т.д.) и мойку пола лестничных площадок и маршей следует проводить не реже, чем через три дня. Мокрую уборку всех поверхностей - не реже одного раза в месяц.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Косметический ремонт лестничных клеток допускается производить один раз в три года или пять лет в зависимости от классификации зданий и физического износа.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2.3.5.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 и одновременно организовать интенсивное проветривание лестничных клеток.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Располагаемые в лестничных клетках шкафы с электрощитками и электроизмерительными приборами, а также электромонтажные ниши должны быть всегда закрыты.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2.3.6. Чердачные помещения жилых домов должны иметь требуемый температурно-влажностный режим, препятствующий выпадению конденсата на поверхности ограждающих конструкций.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Чердачные помещения не должны быть захламлены строительным мусором, домашними и </w:t>
      </w:r>
      <w:r>
        <w:lastRenderedPageBreak/>
        <w:t>прочими вещами и оборудованием, должны иметь ходовые доски и приставные лестницы для выхода на крышу, а также двери и люки с плотно пригнанными притворами.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Входные двери или люки (для чердачных помещений с запасными, напорными и расширительными баками) выхода на кровлю, должны быть утеплены, оборудованы уплотняющими прокладками, всегда закрыты на замок (один комплект ключей от которого необходимо хранить у дежурного диспетчера ОДС или в комнате техника-мастера организации по обслуживанию жилищного фонда, а второй в одной из ближайших квартир верхнего этажа), о чем делается соответствующая надпись на люке.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чердачном помещении.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теплых чердаках следует проводить: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дезинфекцию всего объема чердачного помещения при появлении насекомых;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побелку дымовых труб, стен, потолка и внутренних поверхностей вентиляционных шахт один раз в три года.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Использование чердачных помещений под мастерские, для сушки белья и под складские помещения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2.3.7. Подвалы и технические подполья должны иметь температурно-влажностный режим согласно установленным требованиям. Организация по обслуживанию жилищного фонда обеспечивает чистоту и доступность прохода ко всем элементам подвала и технического подполья, защиту помещения от проникновения грызунов, кошек и собак.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цоколе. Продухи в цоколях должны быть открыты. Проветривание подполья следует проводить в сухие и не морозные дни.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</w:t>
      </w:r>
      <w:r>
        <w:lastRenderedPageBreak/>
        <w:t>осуществляется из общих лестничных клеток.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 все проемы, каналы и отверстия технического подполья должны быть установлены сетки, защищающие здания от проникновения грызунов.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jc w:val="center"/>
        <w:outlineLvl w:val="1"/>
      </w:pPr>
      <w:r>
        <w:t>III. БЛАГОУСТРОЙСТВО ТЕРРИТОРИЙ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3.1. Внешнее благоустройство зданий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3.1.1. На фасадах жилых зданий домов размещаются указатели наименования улицы, переулка, площади и пр.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Флагодержатели следует устанавливать по проекту на фасаде каждого дома.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Ремонт указателей и флагодержателей должны проводить организации по содержанию жилищного фонда по мере необходимости. За сохранность и исправность знаков должны отвечать организации, их установившие.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3.1.2. 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3.1.3. Организация по обслуживанию жилищного фонда должна вывешивать на месте, доступном для посетителей, списки следующих организаций с указанием их адресов и номеров телефонов: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местных органов самоуправления;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городского (районного) жилищного управления;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пожарной охраны;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отделения милиции;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службы газового хозяйства;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санитарно-эпидемиологической станции;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аварийных служб жилищного хозяйства, на обязанности которых лежит ликвидация аварий в жилых домах;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органов Государственной жилищной инспекции.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3.1.4. Организации по обслуживанию жилищного фонда следят за недопущением: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вывешивания белья, одежды, ковров и прочих предметов на свободных земельных участках, выходящих на городской проезд;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мытья автомашин на придомовой территории;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- самостоятельного строительства мелких дворовых построек (гаражей, оград);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загромождения дворовой территории металлическим ломом, строительным и бытовым мусором, шлаком, золой и другими отходами;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выливания во дворы помоев, выбрасывания пищевых и других отходов мусора и навоза, а также закапывания или сжигания его во дворах;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Складирование тары торговых организаций и других арендаторов, размещенных в жилых домах, на открытой территории домовладения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3.1.5. Территория каждого домовладения, как правило, должна иметь: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хозяйственную площадку для сушки белья, чистки одежды, ковров и предметов домашнего обихода;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площадку для отдыха взрослых;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детские игровые и спортивные площадки с озеленением и необходимым оборудованием малых архитектурных форм для летнего и зимнего отдыха детей;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места для выгула собак.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 хозяйственной площадке должны быть столбы с устройством для сушки белья, штанги для сушки одежды, вешалки, ящик с песком, бачок для мусора и стол со скамейками.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3.2. Уборка придомовой территории.</w:t>
      </w:r>
    </w:p>
    <w:p w:rsidR="003563FA" w:rsidRDefault="003563FA">
      <w:pPr>
        <w:pStyle w:val="ConsPlusTitle"/>
        <w:jc w:val="center"/>
      </w:pPr>
      <w:r>
        <w:t>Организация уборки территории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3.2.1.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Материалы и оборудование во дворах следует складировать на специально выделенных площадках.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Периодичность уборки тротуаров принимается органом местного самоуправления в зависимости от интенсивности движения пешеходов по тротуарам.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дорожки, а затем дворовые территории.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Уборку, кроме снегоочистки, которая производится по время снегопадов, следует проводить в режиме, в утренние или вечерние часы.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Летняя уборка придомовых территорий: подметание, мойка или поливка </w:t>
      </w:r>
      <w:proofErr w:type="gramStart"/>
      <w:r>
        <w:t>вручную</w:t>
      </w:r>
      <w:proofErr w:type="gramEnd"/>
      <w:r>
        <w:t xml:space="preserve"> или с помощью спецмашин должна выполняться преимущественно в ранние, утренние и поздние, вечерние часы.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зимний период 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в зависимости от накопления.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Убираемый снег должен сдвигаться с тротуаров на проезжую часть в прилотковую полосу.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3.2.2. Организации по обслуживанию жилищного фонда с наступлением весны должны организовать: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систематический сгон талой воды к люкам и приемным колодцам ливневой сети;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общую очистку дворовых территорий после окончания таяния снега, собирая и удаляя мусор, оставшийся снег и лед.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3.3. Санитарная уборка, сбор мусора</w:t>
      </w:r>
    </w:p>
    <w:p w:rsidR="003563FA" w:rsidRDefault="003563FA">
      <w:pPr>
        <w:pStyle w:val="ConsPlusTitle"/>
        <w:jc w:val="center"/>
      </w:pPr>
      <w:r>
        <w:t>и вторичных материалов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3.3.1. Организации по обслуживанию жилищного фонда обязаны обеспечивать: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установку на обслуживаемой территории сборников для твердых отходов, а в неканализированных зданиях иметь, кроме того, сборники (выгребы) для жидких отходов;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своевременную уборку территории и систематическое наблюдение за ее санитарным состоянием;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организацию вывоза отходов и контроль за выполнением графика удаления отходов;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свободный подъезд и освещение около площадок под установку контейнеров и мусоросборников;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содержание в исправном состоянии контейнеров и мусоросборников для отходов без переполнения и загрязнения территории;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проведение среди населения широкой разъяснительной работы по организации уборки территории.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3.3.2 Мусоросборники должны быть плотными, а стенки и крышки - окрашены стойкими красителями.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Окраска всех металлических мусоросборников должна производиться не менее двух раз в год - весной и осенью.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3.3.3. Для сбора жидких бытовых отходов и помоев на территории неканализационных домовладений следует устраивать помойницы, как правило, объединенные с дворовыми уборными общим выгребом.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Помойницы должны иметь открывающиеся загрузочные люки с установленными под ними решетками с отверстиями до 25 мм.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3.3.4.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3.3.5. Сбор влажных отходов и выливание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Емкость выгребов при очистке один раз в месяц следует определять из расчета на одного проживающего (или трех приходящих на работу):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уборных без промывки - 0,1 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 промывкой унитаза из ведра - 0,2 - 0,25 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дворовых уборных и помойницах с общим выгребом - 0,25 - 0,30 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Во всех случаях следует добавлять 20% на неравномерность заполнения.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Глубину выгребов следует принимать от 1,5 до 3 м в зависимости от местных условий.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Выгребы должны быть водонепроницаемыми, кирпичными, бетонными или же деревянными с обязательным устройством "замка" из жирной мятой глины.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Сжигание всех видов отходов на территории домовладений и в мусоросборниках запрещается.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3.3.6. На территории каждого домовладения должны быть установлены урны, соответствующие утвержденному местным органом самоуправления образцу в местах возможного </w:t>
      </w:r>
      <w:r>
        <w:lastRenderedPageBreak/>
        <w:t>образования мелких отходов (перед входами в магазины и т.д.).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Окраску урны следует возобновлять не реже одного раза в год.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3.4. Озеленение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3.4.1.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3.4.2.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в летнее время и в сухую погоду поливать газоны, цветники, деревья и кустарники;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не допускать вытаптывания газонов и складирования на них строительных материалов, песка, мусора, снега, сколов льда и т.д.;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организовывать разъяснительную работу среди населения о необходимости бережного отношения к зеленым насаждениям.</w:t>
      </w:r>
    </w:p>
    <w:p w:rsidR="003563FA" w:rsidRDefault="003563FA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3563FA" w:rsidRDefault="003563FA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563FA" w:rsidRDefault="003563FA">
      <w:pPr>
        <w:pStyle w:val="ConsPlusNormal"/>
        <w:ind w:firstLine="540"/>
        <w:jc w:val="both"/>
      </w:pPr>
      <w:r>
        <w:t>3.4.5. На озелененных территориях запрещается: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складировать любые материалы;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применять чистый торф в качестве растительного грунта;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сбрасывать снег и другие загрязнения на газоны;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ходить, сидеть и лежать на газонах, устраивать игры;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разжигать костры и нарушать правила противопожарной охраны;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проводить разрытия для прокладки инженерных коммуникаций без согласования в установленном порядке.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Новые посадки, особенно деревьев на придомовых территориях, следует проводить по проектам в установленном порядке.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jc w:val="center"/>
        <w:outlineLvl w:val="1"/>
      </w:pPr>
      <w:r>
        <w:t>IV. ТЕХНИЧЕСКОЕ ОБСЛУЖИВАНИЕ И РЕМОНТ</w:t>
      </w:r>
    </w:p>
    <w:p w:rsidR="003563FA" w:rsidRDefault="003563FA">
      <w:pPr>
        <w:pStyle w:val="ConsPlusNormal"/>
        <w:jc w:val="center"/>
      </w:pPr>
      <w:r>
        <w:t>ИНЖЕНЕРНОГО ОБОРУДОВАНИЯ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4.1. Теплоснабжение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4.1.1. Системы теплоснабжения (котельные, тепловые сети, тепловые пункты, системы отопления и горячего водоснабжения)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(вентиляции), утвержденными в установленном порядке.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4.1.2. Организации по обслуживанию жилищного фонда обязаны: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проводить с эксплуатационным персоналом и населением соответствующую разъяснительную работу;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своевременно производить наладку, ремонт и реконструкцию инженерных систем и оборудования;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совершенствовать учет и контроль расхода топливно-энергетических ресурсов и воды путем оснащения тепловых узлов зданий современными контрольно-измерительными приборами и приборами учета (теплосчетчики и водосчетчики), установки поквартирных водо- и газосчетчиков и обеспечивать их сохранность и работоспособность;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внедрять средства автоматического регулирования и диспетчеризацию систем;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широко использовать прогрессивные технические решения и передовой опыт эксплуатации.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4.1.3. Реконструкция, капитальный ремонт и наладка систем должна производиться, как правило, специализированными монтажными и наладочными организациями.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Для надежной и экономичной эксплуатации систем теплоснабжения организуется своевременное проведение планово-предупредительного ремонта и содержание в исправности: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количества и качества теплоносителя для отопления, вентиляции и горячего водоснабжения жилых зданий в соответствии с требуемым графиком регулирования температуры и расхода воды в </w:t>
      </w:r>
      <w:r>
        <w:lastRenderedPageBreak/>
        <w:t>тепловых сетях;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внешних теплопроводов (внутриквартальных тепловых сетей) с расчетным расходом теплоносителя и требуемыми параметрами (температурой и давлением воды в трубопроводах) при минимальных потерях;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центральных и индивидуальных тепловых пунктов с системами автоматического регулирования расхода тепла;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системы горячего водоснабжения с подачей горячей воды требуемой температуры и давления во все водоразборные точки;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системы вентиляции, обеспечивающей в помещениях нормируемый воздухообмен, при минимальных расходах тепла на нагрев воздуха, инфильтрующегося через окна и двери, и приточного воздуха в системах с механической вентиляцией и воздушным отоплением;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тепловой изоляции трубопроводов горячей воды, расположенных в подземных каналах, подвалах, чердаках, а также в санитарно-технических кабинах.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Выявленные аварии во внутриквартальных тепловых сетях (до колодца или до тепловой камеры) должны немедленно устраняться (с принятием мер безопасности).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4.1.4. Организации, обслуживающие жилищный фонд, за месяц до окончания текущего отопительного периода должны разработать, согласовать с теплоснабжающей организацией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4.1.5. Ремонт тепловых сетей, тепловых пунктов и систем теплопотребления следует производить одновременно в летнее время. В каждом конкретном случае продолжительность ремонта устанавливается органами местного самоуправления.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Испытания на прочность и плотность водяных систем производятся пробным давлением согласно техническим требованиям испытания давлением.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Испытание на прочность и плотность узла управления и системы теплопотребления производится при положительных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+5 град. С.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Результаты испытаний оформляются актами.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Если результаты испытаний на прочность и плотность не отвечают техническим условиям, необходимо выявить и установить утечки, после чего провести повторное испытание системы.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4.2. Центральное отопление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4.2.1. Эксплуатация системы центрального отопления жилых домов должна обеспечивать: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поддержание оптимальной (не ниже допустимой) температуры воздуха в отапливаемых помещениях;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отопления;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равномерный прогрев всех нагревательных приборов;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герметичность;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немедленное устранение всех видимых утечек воды;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ремонт или замена неисправных кранов на отопительных приборах;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коэффициент смещения на элеваторном узле водяной системы не менее расчетного;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наладка системы отопления, ликвидация излишне установленных отопительных приборов и установка дополнительных в отдельных помещениях, отстающих по температурному режиму.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4.2.2. Температура воздуха в помещениях жилых зданий в холодный период года должна быть не ниже значений, предусмотренных стандартами. При наличии средств автоматического регулирования расхода тепла с целью энергосбережения температуру воздуха в помещениях зданий в ночные часы от нуля до пяти часов допускается снижать на 2 - 3 град. С.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Организации, обслуживающие жилой фонд,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Увеличивать поверхность или количество отопительных приборов без специального разрешения организации по обслуживанию жилищного фонда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4.2.3. В помещении эксплуатационного персонала должны быть: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а) журнал регистрации работы систем отопления и горячего водоснабжения зданий;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б) график дежурств обслуживающего персонала;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остекленный стенд у стола дежурного с размещением на нем схем основных узлов и стояков (с указанием номеров квартир, в которых проходят эти стояки, запорно-регулировочной арматуры, воздухосборников систем отопления и горячего водоснабжения);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г) инструкция по пуску, регулировке и опорожнению системы отопления и горячего водоснабжения, утвержденная главным инженером организации по обслуживанию жилищного фонда. В инструкции должна быть указана периодичность осмотра и ревизии всего оборудования и трубопроводов;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д)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вводе, статического и наибольшего допустимого давления в системе;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е) номера телефонов организации по обслуживанию жилищного фонда, теплоснабжающей организации (ТЭЦ, районной котельной и т.п.), аварийных служб, скорой медицинской помощи, пожарной охраны;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ж) инструмент, переносные светильники с автономным питанием, материал для проведения мелкого профилактического ремонта, спецодежда, полотенце, мыло и аптечка;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з) стенд для размещения ключей от подвалов и чердаков зданий;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и) журнал регистрации выдачи ключей обслуживающему персоналу, в котором указывается фамилия, имя, отчество получающего ключи, время выдачи и возврата ключей.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4.2.4.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или наладочной организации.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4.2.5. План (график) текущего и капитального ремонта должен включать гидравлические испытания, промывку, пробный пуск и наладочные работы с указанием сроков их выполнения.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План (график) должен быть согласован с теплоснабжающей организацией и утвержден органом местного самоуправления.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4.2.6. При ремонте пришедшие в негодность нагревательные приборы, трубопроводы, запорно-регулирующая арматура,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Обнаруженные неисправности систем отопления должны заноситься в журнал регистрации. Вид проведенных работ по устранению неисправностей отмечается в журнале с указанием даты и фамилий персонала, проводившего ремонт. Выявленные дефекты в системе отопления должны учитываться при подготовке системы к следующему отопительному сезону.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4.2.7. Промывка систем теплопотребления производится ежегодно после окончания отопительного периода, а также монтажа, капитального ремонта, текущего ремонта </w:t>
      </w:r>
      <w:proofErr w:type="gramStart"/>
      <w:r>
        <w:t>с заменой труб</w:t>
      </w:r>
      <w:proofErr w:type="gramEnd"/>
      <w:r>
        <w:t xml:space="preserve"> (в открытых системах до ввода в эксплуатацию системы также должны быть подвергнуты дезинфекции).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Системы промываются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 кратного расчетного расхода теплоносителя.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4.2.8.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Трубопроводы в тепловых пунктах, чердачных и подвальных помещениях должны быть окрашены и иметь соответствующие маркировочные щитки с указанием направления движения теплоносителя. Задвижки и вентили должны быть пронумерованы согласно схеме (проекту).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Наружная поверхность запорной арматуры должна быть чистой, а резьба смазана машинным маслом, смешанным с графитом.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4.2.9. Надежная эксплуатация систем водяного отопления должна обеспечиваться проведением следующих работ: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детальный осмотр разводящих трубопроводов - не реже одного раза в месяц;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 - не реже </w:t>
      </w:r>
      <w:r>
        <w:lastRenderedPageBreak/>
        <w:t>одного раза в неделю;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систематическое удаление воздуха из системы отопления;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повседневный контроль за температурой и давлением теплоносителя.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Проверку исправности запорно-регулирующей арматуры следует производить в соответствии с утвержденным графиком ремонта.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4.2.10. Трубопроводы и арматура систем отопления, находящиеся в не отапливаемых помещениях, должны иметь тепловую изоляцию, исправность которой необходимо проверять не реже двух раз в год.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Контрольно-измерительные приборы, регулирующая и запорная арматура должны находиться в технически исправном состоянии и отвечать установленным требованиям.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Обслуживающий персонал должен ежедневно заносить показания контрольно-измерительных приборов, установленных в тепловом пункте, в журнал регистрации.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Регистрация температуры и давления теплоносителя должна производиться по показаниям термометров и манометров, а расхода тепла - по показаниям теплосчетчиков.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4.2.11. Осмотр технического состояния теплового пункта, оборудованного средствами автоматического регулирования, следует производить по графику, утвержденному специалистами организации по обслуживанию жилищного фонда, но не реже одного раза в сутки (при отсутствии диспетчерского контроля).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Проверку поддержания автоматическими регуляторами заданных параметров теплоносителя следует производить при каждом осмотре.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 отключении системы отопления от тепловой сети вначале следует закрывать задвижку на подающем трубопроводе. При закрытии задвижки необходимо убедиться, что давление в подающей сети должно сравняться с давлением в обратном трубопроводе, только после этого - на обратном.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4.3. Горячее водоснабжение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4.3.1. Расход воды на горячее водоснабжение жилых зданий должен обеспечиваться исходя из установленных норм.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Качество воды, подаваемой в системы горячего водоснабжения жилого дома, должно отвечать требованиям ГОСТов.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Температура воды, подаваемой к водоразборным точкам (кранам, смесителям), должна быть не менее 60 град. С в открытых системах горячего водоснабжения и не менее 50 град. С - в закрытых. Температура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точках, но не более 75 град. С.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4.3.2. Инженерно-технические работники и рабочие, обслуживающие систему горячего водоснабжения, обязаны: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изучить систему в натуре и по чертежам;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обеспечить исправную работу системы, устраняя выявленные недостатки.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Инженерно-технические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арматуре, об экономном расходовании горячей воды и осуществлять контроль за выполнением этих требований.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4.3.3. Работа по ремонту систем горячего водоснабжения должна выполняться в соответствии с проектом и требованиями инструкций и правил. После ремонта система должна быть испытана с участием лица, ответственного за безопасную эксплуатацию с составлением соответствующего акта.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 вводе системы ГВС в здание, должна быть установлена запорная арматура и приборы учета тепловой энергии и теплоносителя (термометры и манометры) до и после задвижек.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процессе эксплуатации необходимо следить за отсутствием течей в стояках, подводках к запорно-регулирующей и водоразборной арматуре, устранять причины, вызывающие их неисправность и утечку воды.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Осмотр систем горячего водоснабжения следует производить согласно графику, утвержденному специалистами организации по обслуживанию жилищного фонда, результаты осмотра заносить в журнал.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4.3.4. 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Наладку регуляторов следует проводить в соответствии с инструкцией завода-изготовителя.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Перебои в горячем водоснабжении верхних этажей многоэтажного жилого дома необходимо устранять с участием специалистов проектной, наладочной или другой специализированной организации.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4.3.5. Для снижения теплопотерь следует изолировать стояки систем горячего водоснабжения эффективным теплоизоляционным материалом.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Установку датчиков температуры и давления для контроля работы систем горячего водоснабжения следует, как правило, выполнять с выводом сигналов на диспетчерский пункт.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 вводе системы горячего водоснабжения должны быть установлены приборы учета (теплосчетчики или водосчетчики) с выводом показаний на диспетчерский пункт.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 трубопроводах, обслуживающих отдельные группы приборов, и на подводках к газовым водонагревателям установка диафрагм и регуляторов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Калибр и пределы измерения водосчетчика должны соответствовать максимальному и минимальному количеству воды, идущему на водоразбор. В случае завышения объемов воды, проходящей через водомер, необходимо заменить его на водомер требуемых пределов измерения и допустимого перепада давлений на нем.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4.3.6. Устройства водоподготовки для систем горячего водоснабжения должны быть </w:t>
      </w:r>
      <w:r>
        <w:lastRenderedPageBreak/>
        <w:t>исправными и эксплуатироваться согласно разработанным проектной организацией рекомендациям или инструкциям завода-изготовителя.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4.4. Внутренние устройства газоснабжения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4.4.1. Пользователь обязан обеспечивать надлежащее техническое состояние и безопасность эксплуатируемых внутренних устройств газоснабжения. А также немедленно сообщать энергоснабжающей организации об авариях, о пожарах, неисправностях приборов учета газа и об иных нарушениях, возникающих при пользовании газом в быту.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производится специализированными организациями.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Самовольная перекладка газопроводов, установка дополнительного и перестановка имеющегося газоиспользующего оборудования не допускается. Работы по установке дополнительного оборудования выполняет специализированная организация по согласованию с газоснабжающей организацией.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Вопросы перевода на газовое топливо отопительных и отопительно-варочных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4.4.2. Эксплуатация внутренних устройств газоснабжения домов или в отдельных квартирах и помещениях не допускается при: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аварийном состоянии здания или квартиры (осадка фундамента, повреждение несущих конструкций);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наличии разрушений штукатурки потолков и стен или сквозных отверстий в перекрытиях и стенах;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отсутствии или нарушении тяги в дымовых и вентиляционных каналах;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требующих ремонта неисправных внутренних устройств газоснабжения;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 наличии запаха газа.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4.4.3. Организация по обслуживанию жилищного фонда должна: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содержать в технически исправном состоянии вентиляционные каналы и дымоходы;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обеспечить герметичность и плотность дымоходов, исправное состояние и расположение оголовка относительно крыши и </w:t>
      </w:r>
      <w:proofErr w:type="gramStart"/>
      <w:r>
        <w:t>близко расположенных сооружений</w:t>
      </w:r>
      <w:proofErr w:type="gramEnd"/>
      <w:r>
        <w:t xml:space="preserve"> и деревьев без зоны ветрового подпора;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обеспечить исправное состояние оголовков дымовых и вентиляционных каналов и отсутствие деревьев, создающих зону ветрового подпора;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не загромождать места расположения газовых колодцев, крышек коверов подземных газопроводов, очищать их в зимнее время ото льда и снега;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проверять в подвалах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своевременно включать договоры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обеспечить соблюдение требований технического и санитарного состояния помещений, где установлено газоиспользующее оборудование;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следить за соблюдением правил пользования газом проживающими.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4.4.4. Работы по устранению дефектов строительного характера, а также нарушений тяги каналов, выявленных при профилактических осмотрах (ревизиях),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Ввод в эксплуатацию газоснабжающего оборудования и первый розжиг после замены и ремонта производится специализированной организацией.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4.4.5. Эксплуатация технических подполий и подвалов в домах должна осуществляться организацией по обслуживанию жилищного фонда, на которую возлагаются: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систематическая проверка наличия запаха газа;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контроль за работой систем вентиляции и освещения;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обеспечение свободного входа персоналу соответствующих специализированных организаций и доступности газопровода;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выполнение других работ в соответствии с заключенными договорами по обслуживанию и ремонту.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4.4.6. Технические подполья и подвалы, в которых расположены газопроводы, запрещается использовать под склады и другие нужды. В эти помещения должен быть обеспечен беспрепятственный круглосуточный доступ обслуживающего их эксплуатационного персонала. Входные двери в эти помещения должны запираться на замок, а ключи храниться в организации по обслуживанию жилищного фонда в местах, согласованных со специализированными организациями. Отбор проб воздуха из подвалов и технических подполий должен быть без захода в них через стационарные наружные трубки диаметром 25 мм, выведенные из этих помещений.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Места пересечения вводами и выпусками подземных коммуникаций фундаментов должны быть уплотнены и утеплены в соответствии с нормами.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4.4.7.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огнем, газовыми и электрическими приборами, электрозвонками при обнаружении запаха газа в любом помещении дома.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 обнаружении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электроосвещение: открытые входы или люки должны быть ограждены, вблизи загазованных мест запрещается производство огневых работ и пребывание машин с работающими двигателями.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4.4.8. При выезде лиц, проживающих в квартире, или при наличии неисправных внутренних устройств газоснабжения по заявке собственника, организации по обслуживанию жилищного фонда или самих проживающих, все внутренние устройства газоснабжения должны быть отключены специализированной организацией.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4.5. Внутридомовое электро-, радио- и телеоборудование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4.5.1. Эксплуатация электрооборудования жилых зданий должна производиться в соответствии с установленными требованиями.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Организации по обслуживанию жилищного фонда должны обеспечивать эксплуатацию: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шкафов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внутридомового электрооборудования и внутридомовых электрических сетей питания электроприемников общедомовых потребителей;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осветительных установок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к здание помещениях, принадлежащих организациям по обслуживанию жилищного фонда;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силовых и осветительных установок, автоматизации котельных и установок автоматизации котельных, бойлерных, тепловых пунктов и других помещений, находящихся на балансе организации по обслуживанию жилищного фонда;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 (если они имеются);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автоматически запирающихся устройств (АЗУ) дверей дома.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4.5.2. Организация, обслуживающая жилой дом, должна осуществлять эксплуатацию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Организации по обслуживанию жилищного фонда, обслуживающие электрооборудование жилого дома, обязаны: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обеспечивать нормальную, безаварийную работу силовых, осветительных установок и оборудования автоматизации;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обеспечивать запроектированные уровни искусственного освещения общедомовых помещений;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осуществлять мероприятия по рациональному расходованию электроэнергии, по снижению расхода электроэнергии, сокращению затрат времени на осмотр и ремонт оборудования, повышению сроков службы электрооборудования и электрических сетей;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обеспечивать и контролировать работоспособность систем автоматического включения и выключения электрооборудования;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контролировать использование в осветительных приборах коридоров, лестничных клеток, подъездов и других общедомовых помещениях ламп с установленной мощностью, не превышающей требуемой по условиям освещенности;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не допускать нарушения графиков работы электрооборудования;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насосных установках применять электродвигатели требуемой мощности;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осуществлять очистку от пыли и грязи окон, потолочных фонарей и светильников на лестничных клетках в сроки, определяемые ответственным за электрохозяйство в зависимости от местных условий, чистку светильников следует, как правило, совмещать с очередной сменой перегоревших ламп и стартеров, с заменой вышедших из строя отражателей, рассеивателей и других элементов светильников;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 выявлении неисправностей,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радиоаппаратуры немедленно отключить неисправное оборудование или участок сети до устранения неисправности;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немедленно сообщать в энергоснабжающую организацию об авариях в системе внутридомового электроснабжения, связанных с отключением питающих линий и/или несоблюдением параметров подающейся электрической энергии;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принимать меры по предупреждению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компьютеров, теле- и радиоаппаратуры.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Все работы по устранению неисправностей электрооборудования и электрических сетей должны записываться в специальном оперативном журнале.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4.5.3. Персонал организаций по обслуживанию жилищного фонда должен быть обеспечен необходимым инструментом, измерительными приборами, основными и дополнительными защитными средствами, а также материалами и запасными комплектующими деталями.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Организация, эксплуатирующая жилищный фонд, обязана обеспечить сохранность приборов учета электроэнергии, установленных вне квартир (на площадках лестничных клеток, в коридорах, вестибюлях, холлах и других общедомовых помещениях).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Обслуживание и ремонт радиотрансляционной сети, оборудования радиотрансляционных стоек, телевизионных антенн коллективного пользования, а также усилителя коллективных систем приема телевидения должно производиться специализированными организациями.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Запрещается устанавливать на крышах домов без разрешения организации по обслуживанию жилищного фонда индивидуальные антенны для телевизоров.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4.5.4. Организация по обслуживанию жилищного фонда обязана: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своевременно ремонтировать части здания, используемые для крепления устройств и оборудования радиотрансляционной сети (несущие балки и др.);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заблаговременно сообщать в радиотрансляционный узел о плановых работах по ремонту </w:t>
      </w:r>
      <w:r>
        <w:lastRenderedPageBreak/>
        <w:t>кровли или перекрытий зданий и не допускать повреждений устройств оборудования радиотрансляционной сети;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обеспечивать правильную эксплуатацию металлических ограждений крыш, закладных устройств, заземлений радиостоек и по требованию представителя радиотрансляционной сети предъявлять необходимую документацию по данным вопросам;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давать нанимателям (владельцам) требуемые справки и сведения о работе радиотрансляционных узлов;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обеспечивать беспрепятственный допуск работников предприятий связи на крыши и чердачные помещения;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не разрешать на зданиях установку устройств рекламы, транспарантов, антенн индивидуального пользования, а также других устройств и оборудования, которые могут нарушать работу радиотрансляционной сети;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обеспечивать безопасные входы и выходы на крыши к радиостойкам, через чердачные помещения, слуховые окна, люки;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принимать совместно с работниками соответствующих правоохранительных органов меры, исключающие возможность постороннего включения звукоусилительных устройств и радиотрансляционную сеть, мешающую нормальной работе сети, а при обнаружении включения и передачи при этом различной информации (с магнитофона, приемника, проигрывателя и микрофона) принимать экстренные меры для прекращения их, одновременно сообщая об этом в радиотрансляционный узел.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4.6. Вентиляция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4.6.1. 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град. С и ниже.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При эксплуатации механической вентиляции и воздушного отопления не допускается расхождение объема притока и вытяжки от проектного более чем на 10%, снижение или увеличение температуры приточного воздуха более чем на 2 град. С.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4.6.2. Персонал, обслуживающий системы вентиляции жилых домов, обязан производить: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плановые осмотры и устранение всех выявленных неисправностей системы;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замену сломанных вытяжных решеток и их крепление;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устранение неплотностей в вентиляционных каналах и шахтах;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устранение засоров в каналах;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- устранение неисправностей шиберов и дроссель-клапанов в вытяжных шахтах, зонтов над шахтами и дефлекторов.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4.6.3. Теплые чердаки, используемые в качестве камеры статического давления вентиляционных систем, должны быть герметичны.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 xml:space="preserve">Вентиляционным отверстием такого чердачного помещения является сборная вытяжная </w:t>
      </w:r>
      <w:r>
        <w:lastRenderedPageBreak/>
        <w:t>шахта.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Теплые чердаки должны иметь: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герметичные ограждающие конструкции (стены, перекрытия, покрытия) без трещин в конструкциях и неисправностей стыковых соединений;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входные двери в чердачное помещение с устройствами контроля или автоматического открывания и закрывания из диспетчерского пункта;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межсекционные двери с запорами или с фальцевыми защелками;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предохранительные решетки с ячейками 30 x 30 мм на оголовках вентиляционных шахт, располагаемых в чердачном помещении, и снизу общей сборной вытяжной шахты, а также поддон под сборной вытяжной шахтой;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температуру воздуха в чердачном помещении не ниже 12 град. С.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Пылеуборка и дезинфекция чердачных помещений должны производиться не реже одного раза в год, а вентиляционных каналов - не реже одного раза в три года.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Размещение внутри чердачного помещения консолей и механизмов для подвески ремонтных люлек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4.6.4.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ветров. Инженерно-технические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Заклеивать вытяжные вентиляционные решетки или закрывать их предметами домашнего обихода, а также использовать их в качестве крепления веревок для просушивания белья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 кухнях и санитарных узлах верхних этажей жилого дома допускается вместо вытяжной решетки установка бытового электровентилятора.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Во время сильных морозов во избежание опрокидывания тяги в помещениях верхних этажей, особенно в жилых домах повышенной этажности, прикрывать общий шибер или дроссель-клапан в вытяжной шахте вентиляционной системы не рекомендуется.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4.6.5. Воздуховоды, каналы и шахты в неотапливаемых помещениях, имеющие на стенках во время сильных морозов влагу, должны быть дополнительно утеплены эффективным биостойким и несгораемым утеплителем.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Оголовки центральных вытяжных шахт естественной вентиляции должны иметь зонты и дефлекторы.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Антикоррозионная окраска вытяжных шахт, труб, поддона и дефлекторов должна производиться не реже одного раза в три года.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Перечень недостатков системы вентиляции, подлежащих устранению во время ремонта жилого дома, должен составляться на основе данных весеннего осмотра.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Title"/>
        <w:jc w:val="center"/>
        <w:outlineLvl w:val="2"/>
      </w:pPr>
      <w:r>
        <w:t>4.7. Внутренний водопровод и канализация</w:t>
      </w:r>
    </w:p>
    <w:p w:rsidR="003563FA" w:rsidRDefault="003563FA">
      <w:pPr>
        <w:pStyle w:val="ConsPlusNormal"/>
        <w:ind w:firstLine="540"/>
        <w:jc w:val="both"/>
      </w:pPr>
    </w:p>
    <w:p w:rsidR="003563FA" w:rsidRDefault="003563FA">
      <w:pPr>
        <w:pStyle w:val="ConsPlusNormal"/>
        <w:ind w:firstLine="540"/>
        <w:jc w:val="both"/>
      </w:pPr>
      <w:r>
        <w:t>4.7.1.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Организации по обслуживанию жилищного фонда должны обеспечивать: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а) 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сроки, установленные планами работ организаций по обслуживанию жилищного фонда;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б)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из водоразборной арматуры и др.), регулирование (повышение или понижение) давления в водопроводе до нормативного в установленные сроки;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запорно-регулирующей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 санитарных приборов и негерметичности стыков соединений в системах канализации, обмерзания оголовков канализационных вытяжек и т.д. в установленные сроки;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г) предотвращение образования конденсата на поверхности трубопроводов водопровода и канализации;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д) обслуживание насосных установок систем водоснабжения и местных очистных установок систем канализации;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е) изучение слесарями-сантехниками систем водопровода и канализации в натуре и по технической (проектной) документации (поэтажных планом с указанием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ж) контроль за соблюдением нанимателями, собственниками и арендаторами настоящих правил пользования системами водопровода и канализации;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з) инженерный контроль за своевременным исполнением заявок нанимателей на устранение неисправностей водопровода и канализации.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4.7.2. Эксплуатация систем канализации 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 с установленными требованиями.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Помещение водомерного узла должно быть освещено, температура в нем в зимнее время не должна быть ниже 5 град. С. Вход в помещение водомерного узла посторонних лиц не допускается.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Трубопроводы в помещениях с большой влажностью следует выполнять с гидро- и теплоизоляцией.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4.7.3.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канализацией: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а) содержать в чистоте унитазы, раковины и умывальники;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lastRenderedPageBreak/>
        <w:t>б) не допускать поломок, установленных в квартире санитарных приборов и арматуры;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в) не выливать в унитазы, раковины и умывальники легковоспламеняющиеся жидкости и кислоты;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г) не бросать в унитазы песок, строительный мусор, тряпки, кости, стекло, металлические и деревянные предметы;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е) не пользоваться санитарными приборами в случае засора в канализационной сети;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ж) немедленно сообщать эксплуатационному персоналу обо всех неисправностях системы водопровода и канализации;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з) оберегать санитарные приборы и открыто проложенные трубопроводы от ударов, механических нагрузок;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и) оберегать пластмассовые,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3563FA" w:rsidRDefault="003563FA">
      <w:pPr>
        <w:pStyle w:val="ConsPlusNormal"/>
        <w:spacing w:before="220"/>
        <w:ind w:firstLine="540"/>
        <w:jc w:val="both"/>
      </w:pPr>
      <w:r>
        <w:t>4.7.4. Кухни и санитарные узлы, имеющие конденсат на трубопроводах, следует дополнительно вентилировать путем устройства притока воздуха через щели (2 - 3 см) в нижней части дверей.</w:t>
      </w:r>
    </w:p>
    <w:p w:rsidR="003563FA" w:rsidRDefault="003563FA">
      <w:pPr>
        <w:pStyle w:val="ConsPlusNormal"/>
      </w:pPr>
    </w:p>
    <w:p w:rsidR="003563FA" w:rsidRDefault="003563FA">
      <w:pPr>
        <w:pStyle w:val="ConsPlusNormal"/>
      </w:pPr>
    </w:p>
    <w:p w:rsidR="003563FA" w:rsidRDefault="00356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303" w:rsidRDefault="00F62303"/>
    <w:sectPr w:rsidR="00F62303" w:rsidSect="00D7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A"/>
    <w:rsid w:val="003563FA"/>
    <w:rsid w:val="00F6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60A7-AF06-4A39-8354-73E92C62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0BEF7CA2F265C4BE24A6BCFD31B1712404028EF72C703EFFEEEFD17A69D9BCEE782603F0B7326j5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0BEF7CA2F265C4BE24A6BCFD31B1714464629EA7D9A09E7A7E2FFj1D0M" TargetMode="External"/><Relationship Id="rId5" Type="http://schemas.openxmlformats.org/officeDocument/2006/relationships/hyperlink" Target="consultantplus://offline/ref=7DB0BEF7CA2F265C4BE25466D9BF471E19491F23EF72CA56B8FCBFA819A395CB86F7CC25320A722F5CBBjDD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12629</Words>
  <Characters>71988</Characters>
  <Application>Microsoft Office Word</Application>
  <DocSecurity>0</DocSecurity>
  <Lines>599</Lines>
  <Paragraphs>168</Paragraphs>
  <ScaleCrop>false</ScaleCrop>
  <Company/>
  <LinksUpToDate>false</LinksUpToDate>
  <CharactersWithSpaces>84449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Константиновна Попова</dc:creator>
  <cp:keywords/>
  <dc:description/>
  <cp:lastModifiedBy>Сардана Константиновна Попова</cp:lastModifiedBy>
  <cp:revision>1</cp:revision>
  <dcterms:created xsi:type="dcterms:W3CDTF">2017-10-17T12:03:00Z</dcterms:created>
  <dcterms:modified xsi:type="dcterms:W3CDTF">2017-10-17T12:05:00Z</dcterms:modified>
</cp:coreProperties>
</file>