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AFB6" w14:textId="77777777" w:rsidR="00922C11" w:rsidRDefault="00922C11" w:rsidP="002E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0DEDD" w14:textId="77777777" w:rsidR="002E6D9E" w:rsidRPr="002E6D9E" w:rsidRDefault="002E6D9E" w:rsidP="002E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E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882A6F8" w14:textId="77777777" w:rsidR="002E6D9E" w:rsidRPr="002E6D9E" w:rsidRDefault="002E6D9E" w:rsidP="002E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C341C" w14:textId="77777777" w:rsidR="002E6D9E" w:rsidRPr="002E6D9E" w:rsidRDefault="002E6D9E" w:rsidP="002E6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D9E">
        <w:rPr>
          <w:rFonts w:ascii="Times New Roman" w:hAnsi="Times New Roman" w:cs="Times New Roman"/>
          <w:b/>
          <w:sz w:val="24"/>
          <w:szCs w:val="24"/>
        </w:rPr>
        <w:t>«Как защититься от смога»</w:t>
      </w:r>
    </w:p>
    <w:p w14:paraId="717802F7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6B40B" w14:textId="77777777" w:rsidR="002E6D9E" w:rsidRPr="002E6D9E" w:rsidRDefault="002E6D9E" w:rsidP="0018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В целях предупреждения неблагоприятного воздействия на здоровье человека для защиты органов дыхания и предотвращения отравления от продуктов горения рекомендуем памятку «Как защититься от смога»:</w:t>
      </w:r>
    </w:p>
    <w:p w14:paraId="1605DCA5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 xml:space="preserve">1. Для защиты органов дыхания от продуктов горения и предотвращения отравления необходимо использовать специальные маски или сделанные из марлевой или хлопчатобумажной ткани повязки и увлажнить их, меняя через каждые 2 – 3 часа.   </w:t>
      </w:r>
    </w:p>
    <w:p w14:paraId="79EE66D3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2. В целях профилактики обезвоживания организма рекомендуется правильно организовать и соблюдать питьевой режим: вода с лимоном, зеленый чай, морсы, а также подсоленная вода, минеральная щелочная вода, молочнокислые продукты (обезжиренное молоко, молочная сыворотка). Рекомендуемая температура питьевой воды, на</w:t>
      </w:r>
      <w:r>
        <w:rPr>
          <w:rFonts w:ascii="Times New Roman" w:hAnsi="Times New Roman" w:cs="Times New Roman"/>
          <w:sz w:val="24"/>
          <w:szCs w:val="24"/>
        </w:rPr>
        <w:t>питков, чая – 12 - 15 градусов.</w:t>
      </w:r>
    </w:p>
    <w:p w14:paraId="49EBB865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3. Для поддержания иммунитета и снижения интоксикации организма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фруктов и овощей.</w:t>
      </w:r>
    </w:p>
    <w:p w14:paraId="730DCB63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4. Ограничить физические нагрузки.</w:t>
      </w:r>
    </w:p>
    <w:p w14:paraId="734086DA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5. Для людей, страдающих хроническими заболеваниями сердечнососудистой системы и органов дыхания, следует выполнять предписание врачей, а также не прекращать назначенную терапию.</w:t>
      </w:r>
    </w:p>
    <w:p w14:paraId="0D825CFF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6. Следует максимально ограничить курение, избегать употребления спиртных напитков.</w:t>
      </w:r>
    </w:p>
    <w:p w14:paraId="5D366998" w14:textId="77777777" w:rsidR="002E6D9E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7. Детям и беременным женщинам следует отказаться от длительных прогулок.</w:t>
      </w:r>
    </w:p>
    <w:p w14:paraId="0B7DC696" w14:textId="77777777" w:rsidR="00900503" w:rsidRPr="002E6D9E" w:rsidRDefault="002E6D9E" w:rsidP="002E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9E">
        <w:rPr>
          <w:rFonts w:ascii="Times New Roman" w:hAnsi="Times New Roman" w:cs="Times New Roman"/>
          <w:sz w:val="24"/>
          <w:szCs w:val="24"/>
        </w:rPr>
        <w:t>8. Проводить влажную уборку в жилых помещениях и на рабочих местах; полезно также поставить увлажнители воздуха или банки с водой, чтобы повысить влажность воздуха.</w:t>
      </w:r>
    </w:p>
    <w:sectPr w:rsidR="00900503" w:rsidRPr="002E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9E"/>
    <w:rsid w:val="000E3317"/>
    <w:rsid w:val="0018133E"/>
    <w:rsid w:val="002E6D9E"/>
    <w:rsid w:val="003C367F"/>
    <w:rsid w:val="003C5002"/>
    <w:rsid w:val="00472AD6"/>
    <w:rsid w:val="006112EF"/>
    <w:rsid w:val="00900503"/>
    <w:rsid w:val="00922C11"/>
    <w:rsid w:val="00B1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06E3"/>
  <w15:docId w15:val="{BD98BFEB-A86B-43C0-8EC6-39B7E05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Анатольевна Гуляева</cp:lastModifiedBy>
  <cp:revision>2</cp:revision>
  <dcterms:created xsi:type="dcterms:W3CDTF">2020-07-03T01:04:00Z</dcterms:created>
  <dcterms:modified xsi:type="dcterms:W3CDTF">2020-07-03T01:04:00Z</dcterms:modified>
</cp:coreProperties>
</file>