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7371"/>
      </w:tblGrid>
      <w:tr w:rsidR="001D1A41" w:rsidRPr="00E32B12" w:rsidTr="004C54F4">
        <w:tc>
          <w:tcPr>
            <w:tcW w:w="7938" w:type="dxa"/>
          </w:tcPr>
          <w:p w:rsidR="001D1A41" w:rsidRPr="00E32B12" w:rsidRDefault="001D1A41" w:rsidP="004C54F4">
            <w:pPr>
              <w:outlineLvl w:val="0"/>
              <w:rPr>
                <w:sz w:val="28"/>
                <w:szCs w:val="28"/>
              </w:rPr>
            </w:pPr>
            <w:r w:rsidRPr="00E32B12">
              <w:rPr>
                <w:sz w:val="28"/>
                <w:szCs w:val="28"/>
              </w:rPr>
              <w:t>СОГЛАСОВАНО</w:t>
            </w:r>
          </w:p>
          <w:p w:rsidR="001D1A41" w:rsidRPr="00E32B12" w:rsidRDefault="001D1A41" w:rsidP="004C54F4">
            <w:pPr>
              <w:outlineLvl w:val="0"/>
            </w:pPr>
            <w:r w:rsidRPr="00E32B12">
              <w:t xml:space="preserve">Решением </w:t>
            </w:r>
            <w:r>
              <w:t>городского Совета</w:t>
            </w:r>
            <w:r w:rsidRPr="00E32B12">
              <w:t xml:space="preserve"> </w:t>
            </w:r>
          </w:p>
          <w:p w:rsidR="001D1A41" w:rsidRPr="00E32B12" w:rsidRDefault="001D1A41" w:rsidP="004C54F4">
            <w:pPr>
              <w:outlineLvl w:val="0"/>
              <w:rPr>
                <w:sz w:val="28"/>
                <w:szCs w:val="28"/>
              </w:rPr>
            </w:pPr>
            <w:r w:rsidRPr="00E32B12">
              <w:t>от</w:t>
            </w:r>
            <w:r w:rsidRPr="00297AB5">
              <w:t xml:space="preserve"> </w:t>
            </w:r>
            <w:r>
              <w:t>27.11</w:t>
            </w:r>
            <w:r w:rsidRPr="00E32B12">
              <w:t>.2015</w:t>
            </w:r>
            <w:r>
              <w:t xml:space="preserve"> </w:t>
            </w:r>
            <w:r w:rsidRPr="00E32B12">
              <w:t>№</w:t>
            </w:r>
            <w:r>
              <w:t xml:space="preserve"> </w:t>
            </w:r>
            <w:r>
              <w:rPr>
                <w:lang w:val="en-US"/>
              </w:rPr>
              <w:t>III</w:t>
            </w:r>
            <w:r w:rsidRPr="00297AB5">
              <w:t xml:space="preserve"> – 32-10</w:t>
            </w:r>
          </w:p>
        </w:tc>
        <w:tc>
          <w:tcPr>
            <w:tcW w:w="7371" w:type="dxa"/>
          </w:tcPr>
          <w:p w:rsidR="001D1A41" w:rsidRPr="00E32B12" w:rsidRDefault="001D1A41" w:rsidP="004C54F4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1D1A41" w:rsidRPr="00E32B12" w:rsidRDefault="001D1A41" w:rsidP="004C54F4">
            <w:pPr>
              <w:spacing w:line="360" w:lineRule="auto"/>
              <w:ind w:left="317"/>
              <w:jc w:val="center"/>
            </w:pPr>
            <w:r w:rsidRPr="00E32B12">
              <w:t xml:space="preserve">             </w:t>
            </w:r>
            <w:r>
              <w:t xml:space="preserve">   </w:t>
            </w:r>
            <w:r w:rsidRPr="00E32B12">
              <w:t>председателем КСП</w:t>
            </w:r>
          </w:p>
          <w:p w:rsidR="001D1A41" w:rsidRPr="00E32B12" w:rsidRDefault="001D1A41" w:rsidP="004C54F4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  <w:r w:rsidRPr="00E32B12">
              <w:t xml:space="preserve">           </w:t>
            </w:r>
            <w:r>
              <w:t xml:space="preserve">                             __</w:t>
            </w:r>
            <w:r w:rsidRPr="00E32B12">
              <w:t>____________  от __</w:t>
            </w:r>
            <w:r>
              <w:t>27.11.2015</w:t>
            </w:r>
            <w:r w:rsidRPr="00E32B12">
              <w:t xml:space="preserve">________ </w:t>
            </w:r>
          </w:p>
        </w:tc>
      </w:tr>
    </w:tbl>
    <w:p w:rsidR="001D1A41" w:rsidRPr="00E32B12" w:rsidRDefault="001D1A41" w:rsidP="001D1A41">
      <w:pPr>
        <w:ind w:left="10080" w:firstLine="540"/>
        <w:outlineLvl w:val="0"/>
        <w:rPr>
          <w:sz w:val="28"/>
          <w:szCs w:val="28"/>
        </w:rPr>
      </w:pPr>
    </w:p>
    <w:p w:rsidR="001D1A41" w:rsidRPr="00E32B12" w:rsidRDefault="001D1A41" w:rsidP="001D1A41">
      <w:pPr>
        <w:ind w:left="7938"/>
        <w:jc w:val="center"/>
        <w:rPr>
          <w:sz w:val="28"/>
          <w:szCs w:val="28"/>
        </w:rPr>
      </w:pPr>
      <w:r w:rsidRPr="00E32B12">
        <w:t xml:space="preserve"> </w:t>
      </w:r>
    </w:p>
    <w:p w:rsidR="001D1A41" w:rsidRPr="00E32B12" w:rsidRDefault="001D1A41" w:rsidP="001D1A41">
      <w:pPr>
        <w:ind w:left="360"/>
      </w:pPr>
      <w:r w:rsidRPr="00E32B12">
        <w:t>Сокращения, используемые при составлении плана</w:t>
      </w:r>
    </w:p>
    <w:p w:rsidR="001D1A41" w:rsidRPr="00E32B12" w:rsidRDefault="001D1A41" w:rsidP="001D1A41">
      <w:pPr>
        <w:pStyle w:val="1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E32B12">
        <w:rPr>
          <w:rFonts w:ascii="Times New Roman" w:hAnsi="Times New Roman"/>
          <w:sz w:val="24"/>
          <w:szCs w:val="24"/>
        </w:rPr>
        <w:t>Положение о КСП МО «Город Мирный»  – Положение;</w:t>
      </w:r>
    </w:p>
    <w:p w:rsidR="001D1A41" w:rsidRPr="00E32B12" w:rsidRDefault="001D1A41" w:rsidP="001D1A41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2B12">
        <w:rPr>
          <w:rFonts w:ascii="Times New Roman" w:hAnsi="Times New Roman"/>
          <w:sz w:val="24"/>
          <w:szCs w:val="24"/>
        </w:rPr>
        <w:t>Положение о бюджетном процессе в муниципальном образовании МО «Город Мирный»  – Бюджетный процесс;</w:t>
      </w:r>
    </w:p>
    <w:p w:rsidR="001D1A41" w:rsidRPr="00E32B12" w:rsidRDefault="001D1A41" w:rsidP="001D1A41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2B12">
        <w:rPr>
          <w:rFonts w:ascii="Times New Roman" w:hAnsi="Times New Roman"/>
          <w:sz w:val="24"/>
          <w:szCs w:val="24"/>
        </w:rPr>
        <w:t>Местный бюджет (бюджет муниципального образования «Город Мирный») - Местный бюджет;</w:t>
      </w:r>
    </w:p>
    <w:p w:rsidR="001D1A41" w:rsidRPr="00E32B12" w:rsidRDefault="001D1A41" w:rsidP="001D1A41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2B12">
        <w:rPr>
          <w:rFonts w:ascii="Times New Roman" w:hAnsi="Times New Roman"/>
          <w:sz w:val="24"/>
          <w:szCs w:val="24"/>
        </w:rPr>
        <w:t>Устав муниципального образования «Город Мирный» – Устав;</w:t>
      </w:r>
    </w:p>
    <w:p w:rsidR="001D1A41" w:rsidRPr="00E32B12" w:rsidRDefault="001D1A41" w:rsidP="001D1A41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E32B12"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- Закон 6-ФЗ;</w:t>
      </w:r>
    </w:p>
    <w:p w:rsidR="001D1A41" w:rsidRPr="00E32B12" w:rsidRDefault="001D1A41" w:rsidP="001D1A41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E32B12">
        <w:t>Бюджетный кодекс РФ – БК РФ;</w:t>
      </w:r>
    </w:p>
    <w:p w:rsidR="001D1A41" w:rsidRPr="00E32B12" w:rsidRDefault="001D1A41" w:rsidP="001D1A41">
      <w:pPr>
        <w:numPr>
          <w:ilvl w:val="0"/>
          <w:numId w:val="1"/>
        </w:numPr>
        <w:autoSpaceDE w:val="0"/>
        <w:autoSpaceDN w:val="0"/>
        <w:adjustRightInd w:val="0"/>
        <w:ind w:left="709"/>
        <w:jc w:val="both"/>
      </w:pPr>
      <w:r w:rsidRPr="00E32B12">
        <w:t xml:space="preserve">Федеральный закон от 05.04.2013 № 44-ФЗ «О контрактной системе в сфере закупок товаров, работ, услуг для обеспечения государственных и муниципальных нужд»- № 44-ФЗ; </w:t>
      </w:r>
    </w:p>
    <w:p w:rsidR="001D1A41" w:rsidRPr="00E32B12" w:rsidRDefault="001D1A41" w:rsidP="001D1A41">
      <w:pPr>
        <w:autoSpaceDE w:val="0"/>
        <w:autoSpaceDN w:val="0"/>
        <w:adjustRightInd w:val="0"/>
        <w:ind w:left="709"/>
        <w:jc w:val="both"/>
      </w:pPr>
    </w:p>
    <w:p w:rsidR="001D1A41" w:rsidRPr="00E32B12" w:rsidRDefault="001D1A41" w:rsidP="001D1A41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caps/>
          <w:sz w:val="28"/>
          <w:szCs w:val="28"/>
        </w:rPr>
        <w:t xml:space="preserve">план </w:t>
      </w:r>
    </w:p>
    <w:p w:rsidR="001D1A41" w:rsidRPr="00E32B12" w:rsidRDefault="001D1A41" w:rsidP="001D1A41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sz w:val="28"/>
          <w:szCs w:val="28"/>
        </w:rPr>
        <w:t>работы Контрольно-счетной палаты МО «Город Мирный» РС (Я) на 2016 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637"/>
        <w:gridCol w:w="7675"/>
        <w:gridCol w:w="1843"/>
        <w:gridCol w:w="1822"/>
        <w:gridCol w:w="3815"/>
      </w:tblGrid>
      <w:tr w:rsidR="001D1A41" w:rsidRPr="00E32B12" w:rsidTr="004C54F4">
        <w:trPr>
          <w:tblHeader/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br w:type="page"/>
              <w:t>№</w:t>
            </w:r>
          </w:p>
          <w:p w:rsidR="001D1A41" w:rsidRPr="00E32B12" w:rsidRDefault="001D1A41" w:rsidP="004C54F4">
            <w:pPr>
              <w:jc w:val="center"/>
              <w:rPr>
                <w:b/>
              </w:rPr>
            </w:pPr>
            <w:proofErr w:type="spellStart"/>
            <w:proofErr w:type="gramStart"/>
            <w:r w:rsidRPr="00E32B12">
              <w:rPr>
                <w:b/>
              </w:rPr>
              <w:t>п</w:t>
            </w:r>
            <w:proofErr w:type="spellEnd"/>
            <w:proofErr w:type="gramEnd"/>
            <w:r w:rsidRPr="00E32B12">
              <w:rPr>
                <w:b/>
              </w:rPr>
              <w:t>/</w:t>
            </w:r>
            <w:proofErr w:type="spellStart"/>
            <w:r w:rsidRPr="00E32B12">
              <w:rPr>
                <w:b/>
              </w:rPr>
              <w:t>п</w:t>
            </w:r>
            <w:proofErr w:type="spellEnd"/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  <w:rPr>
                <w:b/>
                <w:strike/>
              </w:rPr>
            </w:pPr>
            <w:r w:rsidRPr="00E32B1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>Основание для включения мероприятия в план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  <w:vAlign w:val="center"/>
          </w:tcPr>
          <w:p w:rsidR="001D1A41" w:rsidRPr="00E32B12" w:rsidRDefault="001D1A41" w:rsidP="004C54F4">
            <w:pPr>
              <w:ind w:left="720"/>
              <w:jc w:val="center"/>
            </w:pPr>
            <w:r w:rsidRPr="00E32B12">
              <w:rPr>
                <w:b/>
              </w:rPr>
              <w:t>1. Экспертно-аналитические мероприятия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1.1.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both"/>
              <w:rPr>
                <w:i/>
              </w:rPr>
            </w:pPr>
            <w:r w:rsidRPr="00E32B12">
              <w:t>Экспертиза проекта решения о бюджете  на 2017 год,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Ноябрь-декабрь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2 ч 2 ст. 9 Закона 6-ФЗ,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ч. 1 ст. 157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1.2.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both"/>
            </w:pPr>
            <w:r w:rsidRPr="00E32B12">
              <w:t>Экспертиза проектов решений «О внесении изменений и дополнений в решение «О бюджете на 2016 год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Проект решения</w:t>
            </w:r>
          </w:p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2,7 ч 2 ст. 9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1.3.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E32B12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Проект решения</w:t>
            </w:r>
          </w:p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ч. 2 ст. 157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1.4.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Финансово-экономическая экспертиза проектов муниципальных </w:t>
            </w:r>
            <w:r w:rsidRPr="00E32B12">
              <w:lastRenderedPageBreak/>
              <w:t>правовых актов (включая обоснованность финансово-экономических обоснований) в части, касающейся расходных обязательств муниципального образования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lastRenderedPageBreak/>
              <w:t xml:space="preserve">По поступлению </w:t>
            </w:r>
            <w:r w:rsidRPr="00E32B12">
              <w:lastRenderedPageBreak/>
              <w:t>в КСП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lastRenderedPageBreak/>
              <w:t xml:space="preserve">Проект  </w:t>
            </w:r>
          </w:p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7 ч 2 ст. 9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lastRenderedPageBreak/>
              <w:t>1.5.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Экспертиза муниципальных программ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По поступлению в КСП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Муниципальные программы</w:t>
            </w:r>
          </w:p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Ч. 2 ст. 157 БК РФ</w:t>
            </w:r>
          </w:p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7 ч 2 ст. 9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1.6.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jc w:val="both"/>
            </w:pPr>
            <w:r w:rsidRPr="00E32B12">
              <w:t>Внешняя проверка годового отчета об исполнении бюджета за 2015 год муниципального образования «Город Мирный»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Март-апрель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32B12">
              <w:t xml:space="preserve">Администрация г. </w:t>
            </w:r>
            <w:proofErr w:type="gramStart"/>
            <w:r w:rsidRPr="00E32B12">
              <w:t>Мирного</w:t>
            </w:r>
            <w:proofErr w:type="gramEnd"/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ст.264.4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b/>
              </w:rPr>
              <w:t>2. Контрольные мероприятия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2.1.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Проверка 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Март-апрель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264.4 БК РФ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ст. 268.1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 w:rsidRPr="00E32B12">
              <w:t>2.2.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Проверка </w:t>
            </w:r>
            <w:proofErr w:type="gramStart"/>
            <w:r w:rsidRPr="00E32B12">
              <w:t>установления порядка использования резервного фонда администрации</w:t>
            </w:r>
            <w:proofErr w:type="gramEnd"/>
            <w:r w:rsidRPr="00E32B12">
              <w:t xml:space="preserve"> МО «Город Мирный» и его исполнение, проверка отчета </w:t>
            </w:r>
            <w:r w:rsidRPr="00E32B12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E32B12">
              <w:t xml:space="preserve">.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>I</w:t>
            </w:r>
            <w:r w:rsidRPr="00E32B12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Администрация г</w:t>
            </w:r>
            <w:proofErr w:type="gramStart"/>
            <w:r w:rsidRPr="00E32B12">
              <w:t>.М</w:t>
            </w:r>
            <w:proofErr w:type="gramEnd"/>
            <w:r w:rsidRPr="00E32B12">
              <w:t>ирного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ч. 2 ст. 157,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п. 4 ч. 2 ст. 9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>
              <w:t>2.3.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</w:pPr>
            <w:r>
              <w:t>Проверка управления и распоряжения муниципальной собственностью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>I</w:t>
            </w:r>
            <w:r w:rsidRPr="00E32B12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>
              <w:t>МБУ «Мемориал»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>
              <w:t>Предложение депутата Белова В.А.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 w:rsidRPr="00E32B12">
              <w:t>2.</w:t>
            </w:r>
            <w:r>
              <w:t>4</w:t>
            </w:r>
            <w:r w:rsidRPr="00E32B12">
              <w:t>.</w:t>
            </w:r>
          </w:p>
        </w:tc>
        <w:tc>
          <w:tcPr>
            <w:tcW w:w="7675" w:type="dxa"/>
          </w:tcPr>
          <w:p w:rsidR="001D1A41" w:rsidRPr="00CF300C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297AB5">
              <w:rPr>
                <w:color w:val="000000"/>
                <w:sz w:val="23"/>
                <w:szCs w:val="23"/>
                <w:shd w:val="clear" w:color="auto" w:fill="FFFFFF"/>
              </w:rPr>
              <w:t xml:space="preserve">Проверка </w:t>
            </w:r>
            <w:proofErr w:type="gramStart"/>
            <w:r w:rsidRPr="00297AB5">
              <w:rPr>
                <w:color w:val="000000"/>
                <w:sz w:val="23"/>
                <w:szCs w:val="23"/>
                <w:shd w:val="clear" w:color="auto" w:fill="FFFFFF"/>
              </w:rPr>
              <w:t>порядка использования средств фонда оплаты труда</w:t>
            </w:r>
            <w:proofErr w:type="gramEnd"/>
            <w:r w:rsidRPr="00297AB5">
              <w:rPr>
                <w:color w:val="000000"/>
                <w:sz w:val="23"/>
                <w:szCs w:val="23"/>
                <w:shd w:val="clear" w:color="auto" w:fill="FFFFFF"/>
              </w:rPr>
              <w:t xml:space="preserve"> МКУ «УЖКХ» за 2015 год в части проведения социальных выплат  работникам данного учреждения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 xml:space="preserve">I-II </w:t>
            </w:r>
            <w:proofErr w:type="spellStart"/>
            <w:r w:rsidRPr="00E32B12">
              <w:rPr>
                <w:lang w:val="en-US"/>
              </w:rPr>
              <w:t>квартал</w:t>
            </w:r>
            <w:proofErr w:type="spellEnd"/>
            <w:r w:rsidRPr="00E32B12">
              <w:rPr>
                <w:lang w:val="en-US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МКУ «УЖКХ»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Предложение депутата Евстратова А.А.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>
              <w:t xml:space="preserve"> 2.5</w:t>
            </w:r>
            <w:r w:rsidRPr="00E32B12">
              <w:t>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r w:rsidRPr="00E32B12">
              <w:t xml:space="preserve">Проверка управления и распоряжения объектами муниципальной собственности, переданными в аренду   за 2015 г. 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>II</w:t>
            </w:r>
            <w:r w:rsidRPr="00E32B12">
              <w:t xml:space="preserve"> квартал</w:t>
            </w:r>
          </w:p>
        </w:tc>
        <w:tc>
          <w:tcPr>
            <w:tcW w:w="1822" w:type="dxa"/>
          </w:tcPr>
          <w:p w:rsidR="001D1A41" w:rsidRPr="00E32B12" w:rsidRDefault="001D1A41" w:rsidP="004C54F4">
            <w:r w:rsidRPr="00E32B12">
              <w:t>Администрация г</w:t>
            </w:r>
            <w:proofErr w:type="gramStart"/>
            <w:r w:rsidRPr="00E32B12">
              <w:t>.М</w:t>
            </w:r>
            <w:proofErr w:type="gramEnd"/>
            <w:r w:rsidRPr="00E32B12">
              <w:t xml:space="preserve">ирного, арендаторы  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п. 5 ч. 2 ст. 9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 w:rsidRPr="00E32B12">
              <w:t>2.</w:t>
            </w:r>
            <w:r>
              <w:t>6</w:t>
            </w:r>
            <w:r w:rsidRPr="00E32B12">
              <w:t>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r w:rsidRPr="00E32B12">
              <w:t>Проверка</w:t>
            </w:r>
            <w:r w:rsidRPr="00E32B12">
              <w:rPr>
                <w:color w:val="FF0000"/>
              </w:rPr>
              <w:t xml:space="preserve"> </w:t>
            </w:r>
            <w:r w:rsidRPr="00E32B12">
              <w:t xml:space="preserve">МЦП «Содержание и ремонт, комплексное благоустройство уличной дорожной сети на 2014-2016 годы» 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 xml:space="preserve">IV </w:t>
            </w:r>
            <w:r w:rsidRPr="00E32B12">
              <w:t>квартал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Администрация г</w:t>
            </w:r>
            <w:proofErr w:type="gramStart"/>
            <w:r w:rsidRPr="00E32B12">
              <w:t>.М</w:t>
            </w:r>
            <w:proofErr w:type="gramEnd"/>
            <w:r w:rsidRPr="00E32B12">
              <w:t>ирного, МКУ «УЖКХ»</w:t>
            </w: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п. 5 ч. 2 ст. 9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>
              <w:t>2.7.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>
              <w:t>Общероссийское мероприятие «Анализ состояния дебиторской задолженности»</w:t>
            </w:r>
          </w:p>
        </w:tc>
        <w:tc>
          <w:tcPr>
            <w:tcW w:w="1843" w:type="dxa"/>
          </w:tcPr>
          <w:p w:rsidR="001D1A41" w:rsidRPr="00994276" w:rsidRDefault="001D1A41" w:rsidP="004C54F4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–</w:t>
            </w:r>
            <w:r>
              <w:rPr>
                <w:lang w:val="en-US"/>
              </w:rPr>
              <w:t xml:space="preserve"> IV </w:t>
            </w:r>
            <w:r>
              <w:t>квартал</w:t>
            </w:r>
          </w:p>
        </w:tc>
        <w:tc>
          <w:tcPr>
            <w:tcW w:w="1822" w:type="dxa"/>
          </w:tcPr>
          <w:p w:rsidR="001D1A41" w:rsidRPr="00F06072" w:rsidRDefault="001D1A41" w:rsidP="004C54F4">
            <w:r>
              <w:t xml:space="preserve"> </w:t>
            </w:r>
            <w:proofErr w:type="spellStart"/>
            <w:r>
              <w:rPr>
                <w:lang w:val="en-US"/>
              </w:rPr>
              <w:t>Бюджет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города</w:t>
            </w:r>
            <w:proofErr w:type="spellEnd"/>
          </w:p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>
              <w:t>Предложение Союза МКСО РФ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3.1.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Подготовка предложений по устранению выявленных отклонений в бюджетном процессе и его совершенствованию в ходе проведения </w:t>
            </w:r>
            <w:r w:rsidRPr="00E32B12">
              <w:lastRenderedPageBreak/>
              <w:t>контрольных и экспертно-аналитических мероприятий</w:t>
            </w:r>
          </w:p>
        </w:tc>
        <w:tc>
          <w:tcPr>
            <w:tcW w:w="1843" w:type="dxa"/>
          </w:tcPr>
          <w:p w:rsidR="001D1A41" w:rsidRPr="00E32B12" w:rsidRDefault="001D1A41" w:rsidP="004C54F4">
            <w:pPr>
              <w:jc w:val="center"/>
            </w:pPr>
            <w:r w:rsidRPr="00E32B12">
              <w:lastRenderedPageBreak/>
              <w:t>постоянно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п. 8 ч. 2 ст. 9 Закон 6-ФЗ,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ч. 2 ст.157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lastRenderedPageBreak/>
              <w:t>3.2.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1D1A41" w:rsidRPr="00E32B12" w:rsidRDefault="001D1A41" w:rsidP="004C54F4"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ч. 2 ст.157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3.3.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1D1A41" w:rsidRPr="00E32B12" w:rsidRDefault="001D1A41" w:rsidP="004C54F4"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3.4.</w:t>
            </w:r>
          </w:p>
        </w:tc>
        <w:tc>
          <w:tcPr>
            <w:tcW w:w="7675" w:type="dxa"/>
          </w:tcPr>
          <w:p w:rsidR="001D1A41" w:rsidRPr="00E32B12" w:rsidRDefault="001D1A41" w:rsidP="004C54F4">
            <w:r w:rsidRPr="00E32B12">
              <w:t>Осуществление производства по делам об административных правонарушениях в рамках компетенции МКСО</w:t>
            </w:r>
          </w:p>
        </w:tc>
        <w:tc>
          <w:tcPr>
            <w:tcW w:w="1843" w:type="dxa"/>
          </w:tcPr>
          <w:p w:rsidR="001D1A41" w:rsidRPr="00E32B12" w:rsidRDefault="001D1A41" w:rsidP="004C54F4"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  <w:rPr>
                <w:color w:val="FF0000"/>
              </w:rPr>
            </w:pPr>
            <w:r w:rsidRPr="00E32B12">
              <w:t>п. 9 ч. 1 ст. 14 Закона 6-ФЗ, Закон субъекта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3.5.</w:t>
            </w:r>
          </w:p>
        </w:tc>
        <w:tc>
          <w:tcPr>
            <w:tcW w:w="7675" w:type="dxa"/>
          </w:tcPr>
          <w:p w:rsidR="001D1A41" w:rsidRPr="00E32B12" w:rsidRDefault="001D1A41" w:rsidP="004C54F4">
            <w:r w:rsidRPr="00E32B12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1D1A41" w:rsidRPr="00E32B12" w:rsidRDefault="001D1A41" w:rsidP="004C54F4"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ст. 268.1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3.6.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ст. 16 Закона 6-ФЗ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ст.270.2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3.7.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2B1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32B12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>4. Правовое, методологическое обеспечение деятельности КСП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4.1.</w:t>
            </w:r>
          </w:p>
        </w:tc>
        <w:tc>
          <w:tcPr>
            <w:tcW w:w="7675" w:type="dxa"/>
          </w:tcPr>
          <w:p w:rsidR="001D1A41" w:rsidRPr="00E32B12" w:rsidRDefault="001D1A41" w:rsidP="004C54F4">
            <w:r w:rsidRPr="00E32B12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4.2.</w:t>
            </w:r>
          </w:p>
        </w:tc>
        <w:tc>
          <w:tcPr>
            <w:tcW w:w="7675" w:type="dxa"/>
          </w:tcPr>
          <w:p w:rsidR="001D1A41" w:rsidRPr="00E32B12" w:rsidRDefault="001D1A41" w:rsidP="004C54F4">
            <w:r w:rsidRPr="00E32B12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7 ч 1 </w:t>
            </w:r>
            <w:proofErr w:type="spellStart"/>
            <w:r w:rsidRPr="00E32B12">
              <w:t>ст</w:t>
            </w:r>
            <w:proofErr w:type="spellEnd"/>
            <w:r w:rsidRPr="00E32B12">
              <w:t xml:space="preserve"> 11 Закона 25-ФЗ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t>5. Материально – техническое обеспечение и бухгалтерский учет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5.1.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ст.72 БК РФ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5.2.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Поддержание рабочего состояния программного обеспечения и оргтехники КСП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 xml:space="preserve"> </w:t>
            </w:r>
          </w:p>
        </w:tc>
      </w:tr>
      <w:tr w:rsidR="001D1A41" w:rsidRPr="00E32B12" w:rsidTr="004C54F4">
        <w:trPr>
          <w:trHeight w:val="928"/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</w:pPr>
            <w:r w:rsidRPr="00E32B12">
              <w:t>5.3.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</w:pPr>
            <w:r w:rsidRPr="00E32B12">
              <w:t>Проведение инвентаризации КСП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ноябрь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ст. 11 Федерального закона от 06.12.2011 № 402-ФЗ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«О бухгалтерском учете»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  <w:rPr>
                <w:b/>
              </w:rPr>
            </w:pPr>
            <w:r w:rsidRPr="00E32B12">
              <w:rPr>
                <w:b/>
              </w:rPr>
              <w:lastRenderedPageBreak/>
              <w:t>6. Организационная работа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6.1.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r w:rsidRPr="00E32B12">
              <w:t xml:space="preserve">Подготовка плана работы КСП на 2017 год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ноябрь</w:t>
            </w:r>
          </w:p>
        </w:tc>
        <w:tc>
          <w:tcPr>
            <w:tcW w:w="1822" w:type="dxa"/>
            <w:vAlign w:val="center"/>
          </w:tcPr>
          <w:p w:rsidR="001D1A41" w:rsidRPr="00E32B12" w:rsidRDefault="001D1A41" w:rsidP="004C54F4">
            <w:pPr>
              <w:jc w:val="center"/>
            </w:pPr>
          </w:p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12 Закона 6-ФЗ</w:t>
            </w:r>
          </w:p>
          <w:p w:rsidR="001D1A41" w:rsidRPr="00E32B12" w:rsidRDefault="001D1A41" w:rsidP="004C54F4">
            <w:pPr>
              <w:jc w:val="center"/>
            </w:pP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6.2.</w:t>
            </w:r>
          </w:p>
        </w:tc>
        <w:tc>
          <w:tcPr>
            <w:tcW w:w="7675" w:type="dxa"/>
          </w:tcPr>
          <w:p w:rsidR="001D1A41" w:rsidRPr="00E32B12" w:rsidRDefault="001D1A41" w:rsidP="004C54F4">
            <w:r w:rsidRPr="00E32B12">
              <w:t xml:space="preserve">Подготовка ежегодного отчета о деятельности КСП в представительный орган муниципального образования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lang w:val="en-US"/>
              </w:rPr>
              <w:t>I</w:t>
            </w:r>
            <w:r w:rsidRPr="00E32B12">
              <w:t xml:space="preserve"> квартал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19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6.3.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r w:rsidRPr="00E32B12">
              <w:t>Рассмотрение запросов и обращений по вопросам, входящим в компетенцию КСП.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 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jc w:val="center"/>
            </w:pPr>
            <w:r w:rsidRPr="00E32B12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rPr>
                <w:b/>
              </w:rPr>
              <w:t xml:space="preserve">7. Противодействие коррупции, информационная деятельность 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  <w:vAlign w:val="center"/>
          </w:tcPr>
          <w:p w:rsidR="001D1A41" w:rsidRPr="00E32B12" w:rsidRDefault="001D1A41" w:rsidP="004C54F4">
            <w:r w:rsidRPr="00E32B12">
              <w:t>7.1.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outlineLvl w:val="0"/>
            </w:pPr>
            <w:r w:rsidRPr="00E32B12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32B12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E32B12">
              <w:rPr>
                <w:sz w:val="22"/>
                <w:szCs w:val="22"/>
              </w:rPr>
              <w:t xml:space="preserve"> 14 </w:t>
            </w:r>
            <w:r w:rsidRPr="00E32B12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E32B12">
              <w:rPr>
                <w:sz w:val="22"/>
                <w:szCs w:val="22"/>
              </w:rPr>
              <w:t xml:space="preserve"> 19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7.3.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  <w:outlineLvl w:val="0"/>
            </w:pPr>
            <w:r w:rsidRPr="00E32B12"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ст</w:t>
            </w:r>
            <w:proofErr w:type="spellEnd"/>
            <w:proofErr w:type="gramEnd"/>
            <w:r w:rsidRPr="00E32B12">
              <w:t xml:space="preserve"> 19 Закона 6-ФЗ</w:t>
            </w:r>
          </w:p>
        </w:tc>
      </w:tr>
      <w:tr w:rsidR="001D1A41" w:rsidRPr="00E32B12" w:rsidTr="004C54F4">
        <w:trPr>
          <w:trHeight w:val="1281"/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7.4.</w:t>
            </w:r>
          </w:p>
        </w:tc>
        <w:tc>
          <w:tcPr>
            <w:tcW w:w="7675" w:type="dxa"/>
            <w:vAlign w:val="center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По окончании проверок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proofErr w:type="spellStart"/>
            <w:proofErr w:type="gramStart"/>
            <w:r w:rsidRPr="00E32B12">
              <w:t>п</w:t>
            </w:r>
            <w:proofErr w:type="spellEnd"/>
            <w:proofErr w:type="gramEnd"/>
            <w:r w:rsidRPr="00E32B12">
              <w:t xml:space="preserve"> 9 ч 2 </w:t>
            </w:r>
            <w:proofErr w:type="spellStart"/>
            <w:r w:rsidRPr="00E32B12">
              <w:t>ст</w:t>
            </w:r>
            <w:proofErr w:type="spellEnd"/>
            <w:r w:rsidRPr="00E32B12">
              <w:t xml:space="preserve"> 9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15792" w:type="dxa"/>
            <w:gridSpan w:val="5"/>
          </w:tcPr>
          <w:p w:rsidR="001D1A41" w:rsidRPr="00E32B12" w:rsidRDefault="001D1A41" w:rsidP="004C54F4">
            <w:pPr>
              <w:jc w:val="center"/>
              <w:rPr>
                <w:strike/>
                <w:color w:val="943634"/>
              </w:rPr>
            </w:pPr>
            <w:r w:rsidRPr="00E32B12">
              <w:rPr>
                <w:b/>
              </w:rPr>
              <w:t>8. Взаимодействие  с другими органами</w:t>
            </w:r>
          </w:p>
        </w:tc>
      </w:tr>
      <w:tr w:rsidR="001D1A41" w:rsidRPr="00E32B12" w:rsidTr="004C54F4">
        <w:trPr>
          <w:trHeight w:val="973"/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8.1.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Взаимодействие с контрольно-счетными органами муниципальных образований Счетной палатой РС (Я) и Счетной палатой Российской Федерации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lastRenderedPageBreak/>
              <w:t>8.2.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8.3.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8.4.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jc w:val="both"/>
            </w:pPr>
            <w:r w:rsidRPr="00E32B12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Закона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8.5.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>Участие в работе Совета Контрольно-счётных органов РС (Я)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 6-ФЗ</w:t>
            </w:r>
          </w:p>
        </w:tc>
      </w:tr>
      <w:tr w:rsidR="001D1A41" w:rsidRPr="00E32B12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8.6.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Участие  в планерных совещаниях и заседаниях </w:t>
            </w:r>
            <w:proofErr w:type="spellStart"/>
            <w:r w:rsidRPr="00E32B12">
              <w:t>Мирнинского</w:t>
            </w:r>
            <w:proofErr w:type="spellEnd"/>
            <w:r w:rsidRPr="00E32B12">
              <w:t xml:space="preserve"> городского Совета и его комиссиях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ст. 18 Закона 6-ФЗ</w:t>
            </w:r>
          </w:p>
        </w:tc>
      </w:tr>
      <w:tr w:rsidR="001D1A41" w:rsidTr="004C54F4">
        <w:trPr>
          <w:jc w:val="center"/>
        </w:trPr>
        <w:tc>
          <w:tcPr>
            <w:tcW w:w="637" w:type="dxa"/>
          </w:tcPr>
          <w:p w:rsidR="001D1A41" w:rsidRPr="00E32B12" w:rsidRDefault="001D1A41" w:rsidP="004C54F4">
            <w:r w:rsidRPr="00E32B12">
              <w:t>8.7.</w:t>
            </w:r>
          </w:p>
        </w:tc>
        <w:tc>
          <w:tcPr>
            <w:tcW w:w="7675" w:type="dxa"/>
          </w:tcPr>
          <w:p w:rsidR="001D1A41" w:rsidRPr="00E32B12" w:rsidRDefault="001D1A41" w:rsidP="004C54F4">
            <w:pPr>
              <w:autoSpaceDE w:val="0"/>
              <w:autoSpaceDN w:val="0"/>
              <w:adjustRightInd w:val="0"/>
              <w:jc w:val="both"/>
            </w:pPr>
            <w:r w:rsidRPr="00E32B12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  <w:vAlign w:val="center"/>
          </w:tcPr>
          <w:p w:rsidR="001D1A41" w:rsidRPr="00E32B12" w:rsidRDefault="001D1A41" w:rsidP="004C54F4">
            <w:pPr>
              <w:jc w:val="center"/>
            </w:pPr>
            <w:r w:rsidRPr="00E32B12">
              <w:t>В течение</w:t>
            </w:r>
          </w:p>
          <w:p w:rsidR="001D1A41" w:rsidRPr="00E32B12" w:rsidRDefault="001D1A41" w:rsidP="004C54F4">
            <w:pPr>
              <w:jc w:val="center"/>
            </w:pPr>
            <w:r w:rsidRPr="00E32B12">
              <w:t>года</w:t>
            </w:r>
          </w:p>
        </w:tc>
        <w:tc>
          <w:tcPr>
            <w:tcW w:w="1822" w:type="dxa"/>
          </w:tcPr>
          <w:p w:rsidR="001D1A41" w:rsidRPr="00E32B12" w:rsidRDefault="001D1A41" w:rsidP="004C54F4"/>
        </w:tc>
        <w:tc>
          <w:tcPr>
            <w:tcW w:w="3815" w:type="dxa"/>
            <w:vAlign w:val="center"/>
          </w:tcPr>
          <w:p w:rsidR="001D1A41" w:rsidRPr="006116A0" w:rsidRDefault="001D1A41" w:rsidP="004C54F4">
            <w:pPr>
              <w:jc w:val="center"/>
            </w:pPr>
            <w:r w:rsidRPr="00E32B12">
              <w:t>ст. 18 Закона 6-ФЗ</w:t>
            </w:r>
          </w:p>
        </w:tc>
      </w:tr>
    </w:tbl>
    <w:p w:rsidR="00725A71" w:rsidRDefault="00725A71"/>
    <w:sectPr w:rsidR="00725A71" w:rsidSect="001D1A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1A41"/>
    <w:rsid w:val="001D1A41"/>
    <w:rsid w:val="0072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D1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D1A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7177</Characters>
  <Application>Microsoft Office Word</Application>
  <DocSecurity>0</DocSecurity>
  <Lines>59</Lines>
  <Paragraphs>16</Paragraphs>
  <ScaleCrop>false</ScaleCrop>
  <Company>Home</Company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2016-10-13T07:04:00Z</dcterms:created>
  <dcterms:modified xsi:type="dcterms:W3CDTF">2016-10-13T07:04:00Z</dcterms:modified>
</cp:coreProperties>
</file>