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156B2863" w14:textId="77777777" w:rsidTr="00FD2282">
        <w:trPr>
          <w:trHeight w:val="1313"/>
        </w:trPr>
        <w:tc>
          <w:tcPr>
            <w:tcW w:w="4030" w:type="dxa"/>
          </w:tcPr>
          <w:p w14:paraId="732734D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22237A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5BCDF2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9C98F7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491C031" w14:textId="77777777" w:rsidR="00D5677D" w:rsidRPr="00E92844" w:rsidRDefault="00D5677D" w:rsidP="00FD2282">
            <w:pPr>
              <w:jc w:val="center"/>
            </w:pPr>
          </w:p>
          <w:p w14:paraId="5686EA39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0D45F0E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E4F6777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410FBC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605480E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3AA3A18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A5F51A" wp14:editId="2BB8D57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48391F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683BCA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6E7FE53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D147279" w14:textId="77777777" w:rsidR="00D5677D" w:rsidRPr="00E92844" w:rsidRDefault="00D5677D" w:rsidP="00FD2282">
            <w:pPr>
              <w:jc w:val="center"/>
            </w:pPr>
          </w:p>
          <w:p w14:paraId="047847E7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AF90BAC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4F4197AE" w14:textId="77777777" w:rsidR="00D5677D" w:rsidRPr="0088194B" w:rsidRDefault="00D5677D" w:rsidP="00D5677D">
      <w:pPr>
        <w:rPr>
          <w:sz w:val="16"/>
          <w:szCs w:val="16"/>
        </w:rPr>
      </w:pPr>
    </w:p>
    <w:p w14:paraId="2264D204" w14:textId="7777777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C37292">
        <w:rPr>
          <w:rFonts w:ascii="Arial" w:hAnsi="Arial" w:cs="Arial"/>
        </w:rPr>
        <w:t>28.02.</w:t>
      </w:r>
      <w:r w:rsidRPr="00097D91">
        <w:rPr>
          <w:rFonts w:ascii="Arial" w:hAnsi="Arial" w:cs="Arial"/>
        </w:rPr>
        <w:t>20</w:t>
      </w:r>
      <w:r w:rsidR="00C37292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292">
        <w:rPr>
          <w:rFonts w:ascii="Arial" w:hAnsi="Arial" w:cs="Arial"/>
        </w:rPr>
        <w:tab/>
      </w:r>
      <w:r w:rsidR="00C37292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C37292">
        <w:rPr>
          <w:rFonts w:ascii="Arial" w:hAnsi="Arial" w:cs="Arial"/>
        </w:rPr>
        <w:t xml:space="preserve"> 196</w:t>
      </w:r>
    </w:p>
    <w:p w14:paraId="10D9BB33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0BEF3B8B" w14:textId="77777777"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73CBF6D2" w14:textId="77777777"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72C8C062" w14:textId="77777777" w:rsidR="00A52145" w:rsidRDefault="00A52145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 предоставления Администрацией муниципального образования «Город Мирный» Мирнинского района Республики Саха (Якутия) муниципальной услуги «</w:t>
      </w:r>
      <w:r w:rsidRPr="008D305D">
        <w:rPr>
          <w:rFonts w:ascii="Arial" w:hAnsi="Arial" w:cs="Arial"/>
          <w:b/>
        </w:rPr>
        <w:t>Предварительное согласование предоставления земельных участков из земель, находящихся в муниципальной собственности или государственная собственность на которые не разграничена</w:t>
      </w:r>
      <w:r>
        <w:rPr>
          <w:rFonts w:ascii="Arial" w:hAnsi="Arial" w:cs="Arial"/>
          <w:b/>
        </w:rPr>
        <w:t>»</w:t>
      </w:r>
    </w:p>
    <w:p w14:paraId="1A897799" w14:textId="77777777" w:rsidR="00A52145" w:rsidRDefault="00A52145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</w:p>
    <w:p w14:paraId="26BDF622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6098501D" w14:textId="77777777" w:rsidR="00413314" w:rsidRDefault="000267B2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224A55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4E46599A" w14:textId="77777777" w:rsidR="00224A55" w:rsidRDefault="00224A55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7BE84674" w14:textId="77777777" w:rsidR="0025386A" w:rsidRDefault="0025386A" w:rsidP="0033583F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Утвердить прилагаемый </w:t>
      </w:r>
      <w:r w:rsidR="00A52145" w:rsidRPr="00A52145">
        <w:rPr>
          <w:rFonts w:ascii="Arial" w:hAnsi="Arial" w:cs="Arial"/>
        </w:rPr>
        <w:t>Административн</w:t>
      </w:r>
      <w:r w:rsidR="00A52145">
        <w:rPr>
          <w:rFonts w:ascii="Arial" w:hAnsi="Arial" w:cs="Arial"/>
        </w:rPr>
        <w:t>ый</w:t>
      </w:r>
      <w:r w:rsidR="00A52145" w:rsidRPr="00A52145">
        <w:rPr>
          <w:rFonts w:ascii="Arial" w:hAnsi="Arial" w:cs="Arial"/>
        </w:rPr>
        <w:t xml:space="preserve"> регламент предоставления Администрацией муниципального образования «Город Мирный» Мирнинского района Республики Саха (Якутия) муниципальной услуги «Предварительное согласование предоставления земельных участков из земель, находящихся в муниципальной собственности или государственная собственность на которые не разграничена»</w:t>
      </w:r>
      <w:r>
        <w:rPr>
          <w:rFonts w:ascii="Arial" w:eastAsia="Calibri" w:hAnsi="Arial" w:cs="Arial"/>
        </w:rPr>
        <w:t>.</w:t>
      </w:r>
    </w:p>
    <w:p w14:paraId="18E3C45B" w14:textId="77777777" w:rsidR="0025386A" w:rsidRPr="0025386A" w:rsidRDefault="0025386A" w:rsidP="0025386A">
      <w:pPr>
        <w:pStyle w:val="aa"/>
        <w:ind w:left="567"/>
        <w:jc w:val="both"/>
        <w:rPr>
          <w:rFonts w:ascii="Arial" w:eastAsia="Calibri" w:hAnsi="Arial" w:cs="Arial"/>
        </w:rPr>
      </w:pPr>
    </w:p>
    <w:p w14:paraId="74F0A668" w14:textId="77777777" w:rsidR="00224A55" w:rsidRDefault="0025386A" w:rsidP="00253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14:paraId="4F2CCB55" w14:textId="77777777"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048156EC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5559A5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</w:t>
      </w:r>
      <w:r w:rsidR="00C0099B">
        <w:rPr>
          <w:rFonts w:ascii="Arial" w:hAnsi="Arial" w:cs="Arial"/>
        </w:rPr>
        <w:t xml:space="preserve"> С.Ю. Медведь</w:t>
      </w:r>
      <w:r w:rsidR="00D20665" w:rsidRPr="00D20665">
        <w:rPr>
          <w:rFonts w:ascii="Arial" w:hAnsi="Arial" w:cs="Arial"/>
        </w:rPr>
        <w:t>.</w:t>
      </w:r>
    </w:p>
    <w:p w14:paraId="70F04372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C585098" w14:textId="77777777"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318AB83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478A7B2" w14:textId="77777777"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14:paraId="73C608BD" w14:textId="77777777" w:rsidR="0025386A" w:rsidRDefault="0025386A" w:rsidP="00B21329">
      <w:pPr>
        <w:spacing w:after="360" w:line="360" w:lineRule="auto"/>
        <w:rPr>
          <w:rFonts w:ascii="Arial" w:hAnsi="Arial" w:cs="Arial"/>
          <w:b/>
        </w:rPr>
      </w:pPr>
      <w:bookmarkStart w:id="40" w:name="_GoBack"/>
      <w:bookmarkEnd w:id="40"/>
    </w:p>
    <w:sectPr w:rsidR="0025386A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10D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27E56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1C16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583F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05D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145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37292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7A3F"/>
  <w15:docId w15:val="{86CB6455-738E-4778-A915-A0DFF61D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8</cp:revision>
  <cp:lastPrinted>2019-10-28T11:43:00Z</cp:lastPrinted>
  <dcterms:created xsi:type="dcterms:W3CDTF">2019-04-26T07:43:00Z</dcterms:created>
  <dcterms:modified xsi:type="dcterms:W3CDTF">2020-03-02T08:23:00Z</dcterms:modified>
</cp:coreProperties>
</file>