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2E7501">
        <w:trPr>
          <w:trHeight w:val="1313"/>
        </w:trPr>
        <w:tc>
          <w:tcPr>
            <w:tcW w:w="4030" w:type="dxa"/>
          </w:tcPr>
          <w:p w:rsidR="004B6687" w:rsidRPr="00097D91" w:rsidRDefault="004B6687" w:rsidP="002E7501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2E7501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2E7501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2E7501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2E7501">
            <w:pPr>
              <w:jc w:val="center"/>
            </w:pPr>
          </w:p>
          <w:p w:rsidR="004B6687" w:rsidRPr="00097D91" w:rsidRDefault="004B6687" w:rsidP="002E7501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2E750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2E750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2E750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2E750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2E75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2E7501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2E7501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2E750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2E7501">
            <w:pPr>
              <w:jc w:val="center"/>
            </w:pPr>
          </w:p>
          <w:p w:rsidR="004B6687" w:rsidRPr="00097D91" w:rsidRDefault="004B6687" w:rsidP="002E7501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10040F" w:rsidRDefault="004B6687" w:rsidP="004B6687">
      <w:pPr>
        <w:rPr>
          <w:u w:val="single"/>
        </w:rPr>
      </w:pPr>
      <w:r w:rsidRPr="00122993">
        <w:t xml:space="preserve">от </w:t>
      </w:r>
      <w:r w:rsidR="0001094D">
        <w:t>31.12.</w:t>
      </w:r>
      <w:r w:rsidRPr="00122993">
        <w:t>20</w:t>
      </w:r>
      <w:r w:rsidR="002E7501" w:rsidRPr="00122993">
        <w:t>13</w:t>
      </w:r>
      <w:r w:rsidRPr="00122993">
        <w:t xml:space="preserve"> г.</w:t>
      </w:r>
      <w:r w:rsidRPr="00122993">
        <w:tab/>
      </w:r>
      <w:r w:rsidRPr="00122993">
        <w:tab/>
      </w:r>
      <w:r w:rsidRPr="00122993">
        <w:tab/>
      </w:r>
      <w:r w:rsidRPr="00122993">
        <w:tab/>
      </w:r>
      <w:r w:rsidRPr="00122993">
        <w:tab/>
      </w:r>
      <w:r w:rsidRPr="00122993">
        <w:tab/>
      </w:r>
      <w:r w:rsidRPr="00122993">
        <w:tab/>
      </w:r>
      <w:r w:rsidR="00122993">
        <w:tab/>
      </w:r>
      <w:r w:rsidR="0001094D">
        <w:tab/>
      </w:r>
      <w:r w:rsidR="0001094D">
        <w:tab/>
      </w:r>
      <w:r w:rsidRPr="00122993">
        <w:t>№</w:t>
      </w:r>
      <w:r w:rsidR="0001094D">
        <w:t xml:space="preserve"> </w:t>
      </w:r>
      <w:r w:rsidR="0010040F" w:rsidRPr="0001094D">
        <w:t>1154</w:t>
      </w:r>
    </w:p>
    <w:p w:rsidR="004B6687" w:rsidRPr="00122993" w:rsidRDefault="004B6687" w:rsidP="004B6687">
      <w:pPr>
        <w:rPr>
          <w:b/>
        </w:rPr>
      </w:pPr>
    </w:p>
    <w:p w:rsidR="004B6687" w:rsidRPr="00122993" w:rsidRDefault="004B6687" w:rsidP="004B6687">
      <w:pPr>
        <w:tabs>
          <w:tab w:val="left" w:pos="7020"/>
          <w:tab w:val="right" w:pos="9355"/>
        </w:tabs>
        <w:rPr>
          <w:b/>
          <w:iCs/>
        </w:rPr>
      </w:pPr>
    </w:p>
    <w:p w:rsidR="004B6687" w:rsidRPr="00122993" w:rsidRDefault="00287396" w:rsidP="00287396">
      <w:pPr>
        <w:rPr>
          <w:b/>
          <w:iCs/>
        </w:rPr>
      </w:pPr>
      <w:r w:rsidRPr="00122993">
        <w:rPr>
          <w:b/>
        </w:rPr>
        <w:t>О контрактной службе</w:t>
      </w:r>
      <w:r w:rsidR="00AB2B01" w:rsidRPr="00122993">
        <w:rPr>
          <w:b/>
        </w:rPr>
        <w:t>городской Администрации</w:t>
      </w:r>
    </w:p>
    <w:p w:rsidR="004B6687" w:rsidRPr="00122993" w:rsidRDefault="004B6687" w:rsidP="00122993">
      <w:pPr>
        <w:spacing w:line="276" w:lineRule="auto"/>
        <w:jc w:val="right"/>
        <w:rPr>
          <w:b/>
          <w:iCs/>
        </w:rPr>
      </w:pPr>
    </w:p>
    <w:p w:rsidR="004B6687" w:rsidRPr="00122993" w:rsidRDefault="004B6687" w:rsidP="00122993">
      <w:pPr>
        <w:spacing w:line="276" w:lineRule="auto"/>
        <w:ind w:firstLine="708"/>
        <w:jc w:val="both"/>
        <w:rPr>
          <w:b/>
        </w:rPr>
      </w:pPr>
      <w:r w:rsidRPr="00122993">
        <w:t>В соответствии</w:t>
      </w:r>
      <w:r w:rsidR="002E7501" w:rsidRPr="00122993">
        <w:t xml:space="preserve"> с</w:t>
      </w:r>
      <w:r w:rsidR="00287396" w:rsidRPr="00122993">
        <w:t xml:space="preserve">о статьей 38 </w:t>
      </w:r>
      <w:r w:rsidR="002E7501" w:rsidRPr="00122993">
        <w:t>Федераль</w:t>
      </w:r>
      <w:r w:rsidR="002D60FB">
        <w:t>ного закона от 5</w:t>
      </w:r>
      <w:r w:rsidR="00854473">
        <w:t>апреля</w:t>
      </w:r>
      <w:r w:rsidR="002D60FB">
        <w:t xml:space="preserve"> 2013</w:t>
      </w:r>
      <w:r w:rsidR="00854473">
        <w:t>г.</w:t>
      </w:r>
      <w:r w:rsidR="002E7501" w:rsidRPr="00122993">
        <w:t>N 44-ФЗ "О контрактной системе в сфере закупок товаров, работ, услуг для обеспечения государственных и муниципальных нужд"</w:t>
      </w:r>
      <w:r w:rsidRPr="00122993">
        <w:t xml:space="preserve">, </w:t>
      </w:r>
      <w:r w:rsidRPr="00122993">
        <w:rPr>
          <w:b/>
        </w:rPr>
        <w:t>городская Администрация постановляет:</w:t>
      </w:r>
    </w:p>
    <w:p w:rsidR="004B6687" w:rsidRPr="00122993" w:rsidRDefault="004B6687" w:rsidP="00122993">
      <w:pPr>
        <w:spacing w:line="276" w:lineRule="auto"/>
        <w:ind w:firstLine="708"/>
        <w:jc w:val="both"/>
        <w:rPr>
          <w:b/>
        </w:rPr>
      </w:pPr>
    </w:p>
    <w:p w:rsidR="00287396" w:rsidRPr="00122993" w:rsidRDefault="00C92AB8" w:rsidP="00122993">
      <w:pPr>
        <w:pStyle w:val="a8"/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2299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A7AA2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122993">
        <w:rPr>
          <w:rFonts w:ascii="Times New Roman" w:hAnsi="Times New Roman" w:cs="Times New Roman"/>
          <w:sz w:val="24"/>
          <w:szCs w:val="24"/>
        </w:rPr>
        <w:t xml:space="preserve">Положение о контрактной службе </w:t>
      </w:r>
      <w:r w:rsidR="00AB2B01" w:rsidRPr="00122993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Pr="00122993">
        <w:rPr>
          <w:rFonts w:ascii="Times New Roman" w:hAnsi="Times New Roman" w:cs="Times New Roman"/>
          <w:sz w:val="24"/>
          <w:szCs w:val="24"/>
        </w:rPr>
        <w:t>.</w:t>
      </w:r>
    </w:p>
    <w:p w:rsidR="008809A8" w:rsidRPr="00122993" w:rsidRDefault="002D60FB" w:rsidP="00122993">
      <w:pPr>
        <w:pStyle w:val="a8"/>
        <w:widowControl w:val="0"/>
        <w:numPr>
          <w:ilvl w:val="0"/>
          <w:numId w:val="15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</w:t>
      </w:r>
      <w:r w:rsidR="008809A8" w:rsidRPr="00122993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122993">
        <w:rPr>
          <w:rFonts w:ascii="Times New Roman" w:hAnsi="Times New Roman" w:cs="Times New Roman"/>
          <w:sz w:val="24"/>
          <w:szCs w:val="24"/>
        </w:rPr>
        <w:t xml:space="preserve">с </w:t>
      </w:r>
      <w:r w:rsidR="00B130AE">
        <w:rPr>
          <w:rFonts w:ascii="Times New Roman" w:hAnsi="Times New Roman" w:cs="Times New Roman"/>
          <w:sz w:val="24"/>
          <w:szCs w:val="24"/>
        </w:rPr>
        <w:t>1 января 2014 года</w:t>
      </w:r>
      <w:r w:rsidR="00122993">
        <w:rPr>
          <w:rFonts w:ascii="Times New Roman" w:hAnsi="Times New Roman" w:cs="Times New Roman"/>
          <w:sz w:val="24"/>
          <w:szCs w:val="24"/>
        </w:rPr>
        <w:t>, за исключением</w:t>
      </w:r>
      <w:r w:rsidR="008809A8" w:rsidRPr="00122993">
        <w:rPr>
          <w:rFonts w:ascii="Times New Roman" w:hAnsi="Times New Roman" w:cs="Times New Roman"/>
          <w:sz w:val="24"/>
          <w:szCs w:val="24"/>
        </w:rPr>
        <w:t xml:space="preserve"> подпунктов 1</w:t>
      </w:r>
      <w:r w:rsidR="005A7AA2">
        <w:rPr>
          <w:rFonts w:ascii="Times New Roman" w:hAnsi="Times New Roman" w:cs="Times New Roman"/>
          <w:sz w:val="24"/>
          <w:szCs w:val="24"/>
        </w:rPr>
        <w:t>)</w:t>
      </w:r>
      <w:r w:rsidR="008809A8" w:rsidRPr="00122993">
        <w:rPr>
          <w:rFonts w:ascii="Times New Roman" w:hAnsi="Times New Roman" w:cs="Times New Roman"/>
          <w:sz w:val="24"/>
          <w:szCs w:val="24"/>
        </w:rPr>
        <w:t>,2</w:t>
      </w:r>
      <w:r w:rsidR="005A7AA2">
        <w:rPr>
          <w:rFonts w:ascii="Times New Roman" w:hAnsi="Times New Roman" w:cs="Times New Roman"/>
          <w:sz w:val="24"/>
          <w:szCs w:val="24"/>
        </w:rPr>
        <w:t>)</w:t>
      </w:r>
      <w:r w:rsidR="008809A8" w:rsidRPr="00122993">
        <w:rPr>
          <w:rFonts w:ascii="Times New Roman" w:hAnsi="Times New Roman" w:cs="Times New Roman"/>
          <w:sz w:val="24"/>
          <w:szCs w:val="24"/>
        </w:rPr>
        <w:t>,3</w:t>
      </w:r>
      <w:r w:rsidR="005A7AA2">
        <w:rPr>
          <w:rFonts w:ascii="Times New Roman" w:hAnsi="Times New Roman" w:cs="Times New Roman"/>
          <w:sz w:val="24"/>
          <w:szCs w:val="24"/>
        </w:rPr>
        <w:t>)</w:t>
      </w:r>
      <w:r w:rsidR="008809A8" w:rsidRPr="00122993">
        <w:rPr>
          <w:rFonts w:ascii="Times New Roman" w:hAnsi="Times New Roman" w:cs="Times New Roman"/>
          <w:sz w:val="24"/>
          <w:szCs w:val="24"/>
        </w:rPr>
        <w:t xml:space="preserve"> пункта 6, подпункта 1</w:t>
      </w:r>
      <w:r w:rsidR="005A7AA2">
        <w:rPr>
          <w:rFonts w:ascii="Times New Roman" w:hAnsi="Times New Roman" w:cs="Times New Roman"/>
          <w:sz w:val="24"/>
          <w:szCs w:val="24"/>
        </w:rPr>
        <w:t>)</w:t>
      </w:r>
      <w:r w:rsidR="008809A8" w:rsidRPr="00122993">
        <w:rPr>
          <w:rFonts w:ascii="Times New Roman" w:hAnsi="Times New Roman" w:cs="Times New Roman"/>
          <w:sz w:val="24"/>
          <w:szCs w:val="24"/>
        </w:rPr>
        <w:t xml:space="preserve"> пункта7 настоящего Положения,вступающих в силу с </w:t>
      </w:r>
      <w:r w:rsidR="00B130AE">
        <w:rPr>
          <w:rFonts w:ascii="Times New Roman" w:hAnsi="Times New Roman" w:cs="Times New Roman"/>
          <w:sz w:val="24"/>
          <w:szCs w:val="24"/>
        </w:rPr>
        <w:t>1 января 2015 года</w:t>
      </w:r>
      <w:r w:rsidR="008809A8" w:rsidRPr="00122993">
        <w:rPr>
          <w:rFonts w:ascii="Times New Roman" w:hAnsi="Times New Roman" w:cs="Times New Roman"/>
          <w:sz w:val="24"/>
          <w:szCs w:val="24"/>
        </w:rPr>
        <w:t>.</w:t>
      </w:r>
    </w:p>
    <w:p w:rsidR="0034443B" w:rsidRPr="00122993" w:rsidRDefault="00287396" w:rsidP="00122993">
      <w:pPr>
        <w:pStyle w:val="a8"/>
        <w:widowControl w:val="0"/>
        <w:numPr>
          <w:ilvl w:val="0"/>
          <w:numId w:val="15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2299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:rsidR="004B6687" w:rsidRPr="00122993" w:rsidRDefault="00287396" w:rsidP="00122993">
      <w:pPr>
        <w:pStyle w:val="a8"/>
        <w:widowControl w:val="0"/>
        <w:numPr>
          <w:ilvl w:val="0"/>
          <w:numId w:val="15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22993">
        <w:rPr>
          <w:rFonts w:ascii="Times New Roman" w:hAnsi="Times New Roman" w:cs="Times New Roman"/>
          <w:sz w:val="24"/>
          <w:szCs w:val="24"/>
        </w:rPr>
        <w:t>Контроль исполнения Постановления оставляю за собой.</w:t>
      </w:r>
      <w:bookmarkStart w:id="40" w:name="Par14"/>
      <w:bookmarkEnd w:id="40"/>
    </w:p>
    <w:p w:rsidR="0034443B" w:rsidRPr="00122993" w:rsidRDefault="0034443B" w:rsidP="0034443B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0"/>
        <w:jc w:val="both"/>
      </w:pPr>
    </w:p>
    <w:p w:rsidR="004B6687" w:rsidRPr="00122993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</w:rPr>
      </w:pPr>
    </w:p>
    <w:p w:rsidR="004B6687" w:rsidRPr="00122993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</w:rPr>
      </w:pPr>
    </w:p>
    <w:p w:rsidR="004B6687" w:rsidRPr="00122993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</w:rPr>
      </w:pPr>
      <w:r w:rsidRPr="00122993">
        <w:rPr>
          <w:b/>
        </w:rPr>
        <w:t xml:space="preserve">Глава города                              </w:t>
      </w:r>
      <w:r w:rsidRPr="00122993">
        <w:rPr>
          <w:b/>
        </w:rPr>
        <w:tab/>
      </w:r>
      <w:r w:rsidR="009D4EAE" w:rsidRPr="00122993">
        <w:rPr>
          <w:b/>
        </w:rPr>
        <w:t xml:space="preserve">          А.В. </w:t>
      </w:r>
      <w:proofErr w:type="spellStart"/>
      <w:r w:rsidR="009D4EAE" w:rsidRPr="00122993">
        <w:rPr>
          <w:b/>
        </w:rPr>
        <w:t>Басыров</w:t>
      </w:r>
      <w:proofErr w:type="spellEnd"/>
    </w:p>
    <w:p w:rsidR="004B6687" w:rsidRPr="00122993" w:rsidRDefault="004B6687" w:rsidP="004B6687"/>
    <w:p w:rsidR="004B6687" w:rsidRPr="00122993" w:rsidRDefault="004B6687" w:rsidP="004B6687"/>
    <w:p w:rsidR="004B6687" w:rsidRPr="00122993" w:rsidRDefault="004B6687" w:rsidP="004B6687">
      <w:pPr>
        <w:tabs>
          <w:tab w:val="left" w:pos="7020"/>
          <w:tab w:val="right" w:pos="9355"/>
        </w:tabs>
        <w:rPr>
          <w:b/>
          <w:iCs/>
        </w:rPr>
      </w:pPr>
    </w:p>
    <w:p w:rsidR="004B6687" w:rsidRPr="00122993" w:rsidRDefault="004B6687" w:rsidP="004B6687">
      <w:pPr>
        <w:tabs>
          <w:tab w:val="left" w:pos="7020"/>
          <w:tab w:val="right" w:pos="9355"/>
        </w:tabs>
        <w:rPr>
          <w:b/>
          <w:iCs/>
        </w:rPr>
      </w:pPr>
    </w:p>
    <w:p w:rsidR="00793A9D" w:rsidRPr="00122993" w:rsidRDefault="00793A9D" w:rsidP="006F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EAE" w:rsidRPr="00122993" w:rsidRDefault="009D4EAE" w:rsidP="009D4EAE">
      <w:pPr>
        <w:rPr>
          <w:b/>
        </w:rPr>
      </w:pPr>
    </w:p>
    <w:p w:rsidR="009D4EAE" w:rsidRPr="00122993" w:rsidRDefault="009D4EAE" w:rsidP="009D4EAE">
      <w:pPr>
        <w:rPr>
          <w:b/>
        </w:rPr>
      </w:pPr>
    </w:p>
    <w:p w:rsidR="009D4EAE" w:rsidRPr="00122993" w:rsidRDefault="009D4EAE" w:rsidP="009D4EAE">
      <w:pPr>
        <w:rPr>
          <w:b/>
        </w:rPr>
      </w:pPr>
    </w:p>
    <w:p w:rsidR="009D4EAE" w:rsidRPr="00122993" w:rsidRDefault="009D4EAE" w:rsidP="009D4EAE">
      <w:pPr>
        <w:rPr>
          <w:b/>
        </w:rPr>
      </w:pPr>
    </w:p>
    <w:p w:rsidR="009D4EAE" w:rsidRPr="00122993" w:rsidRDefault="009D4EAE" w:rsidP="009D4EAE">
      <w:pPr>
        <w:rPr>
          <w:b/>
        </w:rPr>
      </w:pPr>
    </w:p>
    <w:p w:rsidR="009D4EAE" w:rsidRPr="00122993" w:rsidRDefault="009D4EAE" w:rsidP="009D4EAE">
      <w:pPr>
        <w:rPr>
          <w:b/>
        </w:rPr>
      </w:pPr>
    </w:p>
    <w:p w:rsidR="009D4EAE" w:rsidRPr="00122993" w:rsidRDefault="009D4EAE" w:rsidP="009D4EAE">
      <w:pPr>
        <w:rPr>
          <w:b/>
        </w:rPr>
      </w:pPr>
    </w:p>
    <w:p w:rsidR="009D4EAE" w:rsidRPr="00122993" w:rsidRDefault="009D4EAE" w:rsidP="009D4EAE">
      <w:pPr>
        <w:rPr>
          <w:b/>
        </w:rPr>
      </w:pPr>
    </w:p>
    <w:p w:rsidR="009D4EAE" w:rsidRPr="00122993" w:rsidRDefault="009D4EAE" w:rsidP="009D4EAE">
      <w:pPr>
        <w:rPr>
          <w:b/>
        </w:rPr>
      </w:pPr>
    </w:p>
    <w:p w:rsidR="00913FB9" w:rsidRPr="00122993" w:rsidRDefault="00913FB9" w:rsidP="009D4EAE">
      <w:pPr>
        <w:rPr>
          <w:b/>
        </w:rPr>
      </w:pPr>
    </w:p>
    <w:p w:rsidR="00913FB9" w:rsidRDefault="00913FB9" w:rsidP="009D4EAE">
      <w:pPr>
        <w:rPr>
          <w:b/>
        </w:rPr>
      </w:pPr>
    </w:p>
    <w:p w:rsidR="00122993" w:rsidRPr="00122993" w:rsidRDefault="00122993" w:rsidP="009D4EAE">
      <w:pPr>
        <w:rPr>
          <w:b/>
        </w:rPr>
      </w:pPr>
    </w:p>
    <w:p w:rsidR="00913FB9" w:rsidRPr="00122993" w:rsidRDefault="00913FB9" w:rsidP="009D4EAE">
      <w:pPr>
        <w:rPr>
          <w:b/>
        </w:rPr>
      </w:pPr>
    </w:p>
    <w:p w:rsidR="00913FB9" w:rsidRPr="00122993" w:rsidRDefault="00913FB9" w:rsidP="009D4EAE">
      <w:pPr>
        <w:rPr>
          <w:b/>
        </w:rPr>
      </w:pPr>
    </w:p>
    <w:p w:rsidR="000851F8" w:rsidRPr="00122993" w:rsidRDefault="000851F8" w:rsidP="009D4EAE">
      <w:pPr>
        <w:rPr>
          <w:b/>
        </w:rPr>
      </w:pPr>
    </w:p>
    <w:p w:rsidR="000851F8" w:rsidRPr="00122993" w:rsidRDefault="000851F8" w:rsidP="009D4EAE">
      <w:pPr>
        <w:rPr>
          <w:b/>
        </w:rPr>
      </w:pPr>
    </w:p>
    <w:p w:rsidR="002A61E0" w:rsidRDefault="002A61E0" w:rsidP="002A61E0">
      <w:pPr>
        <w:widowControl w:val="0"/>
        <w:autoSpaceDE w:val="0"/>
        <w:autoSpaceDN w:val="0"/>
        <w:adjustRightInd w:val="0"/>
        <w:ind w:left="4254"/>
        <w:jc w:val="center"/>
        <w:rPr>
          <w:bCs/>
        </w:rPr>
      </w:pPr>
      <w:r w:rsidRPr="002A61E0">
        <w:rPr>
          <w:bCs/>
        </w:rPr>
        <w:lastRenderedPageBreak/>
        <w:t>Утверждено</w:t>
      </w:r>
    </w:p>
    <w:p w:rsidR="002A61E0" w:rsidRDefault="002A61E0" w:rsidP="002A61E0">
      <w:pPr>
        <w:widowControl w:val="0"/>
        <w:autoSpaceDE w:val="0"/>
        <w:autoSpaceDN w:val="0"/>
        <w:adjustRightInd w:val="0"/>
        <w:ind w:left="4254"/>
        <w:jc w:val="center"/>
        <w:rPr>
          <w:bCs/>
        </w:rPr>
      </w:pPr>
      <w:r>
        <w:rPr>
          <w:bCs/>
        </w:rPr>
        <w:t xml:space="preserve">Постановлением городской Администрации </w:t>
      </w:r>
    </w:p>
    <w:p w:rsidR="005A7AA2" w:rsidRPr="003E13B5" w:rsidRDefault="00322CC1" w:rsidP="002A61E0">
      <w:pPr>
        <w:widowControl w:val="0"/>
        <w:autoSpaceDE w:val="0"/>
        <w:autoSpaceDN w:val="0"/>
        <w:adjustRightInd w:val="0"/>
        <w:ind w:left="4254"/>
        <w:jc w:val="center"/>
        <w:rPr>
          <w:bCs/>
          <w:u w:val="single"/>
        </w:rPr>
      </w:pPr>
      <w:r>
        <w:rPr>
          <w:bCs/>
        </w:rPr>
        <w:t>о</w:t>
      </w:r>
      <w:r w:rsidR="002A61E0">
        <w:rPr>
          <w:bCs/>
        </w:rPr>
        <w:t>т</w:t>
      </w:r>
      <w:r>
        <w:rPr>
          <w:bCs/>
        </w:rPr>
        <w:t xml:space="preserve"> </w:t>
      </w:r>
      <w:r w:rsidR="0001094D">
        <w:rPr>
          <w:bCs/>
        </w:rPr>
        <w:t>31.12.</w:t>
      </w:r>
      <w:r w:rsidR="002A61E0">
        <w:rPr>
          <w:bCs/>
        </w:rPr>
        <w:t>2013г. №</w:t>
      </w:r>
      <w:bookmarkStart w:id="41" w:name="_GoBack"/>
      <w:r w:rsidR="003E13B5" w:rsidRPr="0001094D">
        <w:rPr>
          <w:bCs/>
        </w:rPr>
        <w:t>1154</w:t>
      </w:r>
    </w:p>
    <w:bookmarkEnd w:id="41"/>
    <w:p w:rsidR="005A7AA2" w:rsidRDefault="005A7AA2" w:rsidP="00C92A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2AB8" w:rsidRPr="002D60FB" w:rsidRDefault="00C92AB8" w:rsidP="00C92A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60FB">
        <w:rPr>
          <w:b/>
          <w:bCs/>
        </w:rPr>
        <w:t>ПОЛОЖЕНИЕ</w:t>
      </w:r>
      <w:r w:rsidR="002D60FB" w:rsidRPr="002D60FB">
        <w:rPr>
          <w:b/>
          <w:bCs/>
        </w:rPr>
        <w:t xml:space="preserve">О КОНТРАКТНОЙ СЛУЖБЕ </w:t>
      </w:r>
      <w:r w:rsidR="00C67FB3" w:rsidRPr="002D60FB">
        <w:rPr>
          <w:b/>
          <w:bCs/>
        </w:rPr>
        <w:t>ГОРОДСКОЙ АДМИНИСТРАЦИИ</w:t>
      </w:r>
    </w:p>
    <w:p w:rsidR="00C92AB8" w:rsidRPr="002D60FB" w:rsidRDefault="00C92AB8" w:rsidP="00C92AB8">
      <w:pPr>
        <w:widowControl w:val="0"/>
        <w:autoSpaceDE w:val="0"/>
        <w:autoSpaceDN w:val="0"/>
        <w:adjustRightInd w:val="0"/>
        <w:jc w:val="center"/>
      </w:pPr>
    </w:p>
    <w:p w:rsidR="00C92AB8" w:rsidRPr="002D60FB" w:rsidRDefault="00C92AB8" w:rsidP="00C92AB8">
      <w:pPr>
        <w:widowControl w:val="0"/>
        <w:autoSpaceDE w:val="0"/>
        <w:autoSpaceDN w:val="0"/>
        <w:adjustRightInd w:val="0"/>
        <w:jc w:val="center"/>
        <w:outlineLvl w:val="1"/>
      </w:pPr>
      <w:bookmarkStart w:id="42" w:name="Par29"/>
      <w:bookmarkEnd w:id="42"/>
      <w:r w:rsidRPr="002D60FB">
        <w:t>I. Общие положения</w:t>
      </w:r>
    </w:p>
    <w:p w:rsidR="00C92AB8" w:rsidRPr="002D60FB" w:rsidRDefault="00C92AB8" w:rsidP="00C92AB8">
      <w:pPr>
        <w:widowControl w:val="0"/>
        <w:autoSpaceDE w:val="0"/>
        <w:autoSpaceDN w:val="0"/>
        <w:adjustRightInd w:val="0"/>
        <w:jc w:val="center"/>
      </w:pP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1.</w:t>
      </w:r>
      <w:r w:rsidR="00122993" w:rsidRPr="002D60FB">
        <w:tab/>
      </w:r>
      <w:r w:rsidRPr="002D60FB">
        <w:t xml:space="preserve">Настоящее положениео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 </w:t>
      </w:r>
      <w:r w:rsidR="00C67FB3" w:rsidRPr="002D60FB">
        <w:t>городской Администрации</w:t>
      </w:r>
      <w:r w:rsidRPr="002D60FB">
        <w:t>.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2.</w:t>
      </w:r>
      <w:r w:rsidR="00122993" w:rsidRPr="002D60FB">
        <w:tab/>
      </w:r>
      <w:r w:rsidRPr="002D60FB">
        <w:t>Контрактная служба</w:t>
      </w:r>
      <w:r w:rsidR="009902C6" w:rsidRPr="002D60FB">
        <w:t xml:space="preserve"> городской Администрации(далее-Контрактная служба)</w:t>
      </w:r>
      <w:r w:rsidRPr="002D60FB">
        <w:t xml:space="preserve"> создается в целях обеспечения планирования и осуществления муниципальным заказчик</w:t>
      </w:r>
      <w:r w:rsidR="00C67FB3" w:rsidRPr="002D60FB">
        <w:t>ом</w:t>
      </w:r>
      <w:r w:rsidR="000C31CC">
        <w:t>«Г</w:t>
      </w:r>
      <w:r w:rsidR="00C67FB3" w:rsidRPr="002D60FB">
        <w:t>ородская Администрация</w:t>
      </w:r>
      <w:r w:rsidR="000C31CC">
        <w:t>»</w:t>
      </w:r>
      <w:r w:rsidRPr="002D60FB">
        <w:t xml:space="preserve"> закупок товаров, работ, услуг для обеспечения муниципальных нужд(далее - закупка).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3.</w:t>
      </w:r>
      <w:r w:rsidR="00122993" w:rsidRPr="002D60FB">
        <w:tab/>
      </w:r>
      <w:r w:rsidRPr="002D60FB">
        <w:t xml:space="preserve">Контрактная служба в своей деятельности руководствуется </w:t>
      </w:r>
      <w:hyperlink r:id="rId6" w:history="1">
        <w:r w:rsidRPr="002D60FB">
          <w:rPr>
            <w:rStyle w:val="a7"/>
            <w:color w:val="auto"/>
            <w:u w:val="none"/>
          </w:rPr>
          <w:t>Конституцией</w:t>
        </w:r>
      </w:hyperlink>
      <w:r w:rsidRPr="002D60FB">
        <w:t xml:space="preserve"> Российской Федерации, Федеральным </w:t>
      </w:r>
      <w:hyperlink r:id="rId7" w:history="1">
        <w:r w:rsidRPr="002D60FB">
          <w:rPr>
            <w:rStyle w:val="a7"/>
            <w:color w:val="auto"/>
            <w:u w:val="none"/>
          </w:rPr>
          <w:t>законом</w:t>
        </w:r>
      </w:hyperlink>
      <w:r w:rsidRPr="002D60FB">
        <w:t xml:space="preserve">, гражданским законодательством Российской Федерации, бюджетным законодательством Российской Федерации, </w:t>
      </w:r>
      <w:r w:rsidR="00126247" w:rsidRPr="002D60FB">
        <w:t>Федеральным законом от 05.04.2013 № 44-ФЗ</w:t>
      </w:r>
      <w:r w:rsidR="00126247" w:rsidRPr="002D60FB">
        <w:rPr>
          <w:rFonts w:eastAsiaTheme="minorHAnsi"/>
          <w:lang w:eastAsia="en-US"/>
        </w:rPr>
        <w:t xml:space="preserve"> «О контрактной системе в сфере</w:t>
      </w:r>
      <w:r w:rsidR="003346D9" w:rsidRPr="002D60FB">
        <w:rPr>
          <w:rFonts w:eastAsiaTheme="minorHAnsi"/>
          <w:lang w:eastAsia="en-US"/>
        </w:rPr>
        <w:t xml:space="preserve"> закупок товаров, работ, услуг для обеспечения государственных и муниципальных нужд», </w:t>
      </w:r>
      <w:r w:rsidRPr="002D60FB">
        <w:t>настоящим Положением, иными нормативными правовыми актами Российской Федерации.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4.</w:t>
      </w:r>
      <w:r w:rsidR="00122993" w:rsidRPr="002D60FB">
        <w:tab/>
      </w:r>
      <w:r w:rsidRPr="002D60FB">
        <w:t xml:space="preserve">Основными принципами создания и функционирования </w:t>
      </w:r>
      <w:r w:rsidR="009902C6" w:rsidRPr="002D60FB">
        <w:t>К</w:t>
      </w:r>
      <w:r w:rsidRPr="002D60FB">
        <w:t>онтрактной службы при планировании и осуществлении закупок являются: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1)</w:t>
      </w:r>
      <w:r w:rsidR="00936EAC" w:rsidRPr="002D60FB">
        <w:tab/>
      </w:r>
      <w:r w:rsidRPr="002D60FB"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2)</w:t>
      </w:r>
      <w:r w:rsidR="00936EAC" w:rsidRPr="002D60FB">
        <w:tab/>
      </w:r>
      <w:r w:rsidRPr="002D60FB">
        <w:t>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3)</w:t>
      </w:r>
      <w:r w:rsidR="00936EAC" w:rsidRPr="002D60FB">
        <w:tab/>
      </w:r>
      <w:r w:rsidRPr="002D60FB">
        <w:t>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4)</w:t>
      </w:r>
      <w:r w:rsidR="00936EAC" w:rsidRPr="002D60FB">
        <w:tab/>
      </w:r>
      <w:r w:rsidRPr="002D60FB">
        <w:t>достижение Заказчиком заданных результатов обеспечения муниципальных нужд.</w:t>
      </w:r>
    </w:p>
    <w:p w:rsidR="00AD49F6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5</w:t>
      </w:r>
      <w:r w:rsidR="00122993" w:rsidRPr="002D60FB">
        <w:t>.</w:t>
      </w:r>
      <w:r w:rsidR="00122993" w:rsidRPr="002D60FB">
        <w:tab/>
      </w:r>
      <w:r w:rsidRPr="002D60FB">
        <w:t xml:space="preserve">Работники </w:t>
      </w:r>
      <w:r w:rsidR="009902C6" w:rsidRPr="002D60FB">
        <w:t>К</w:t>
      </w:r>
      <w:r w:rsidRPr="002D60FB">
        <w:t>онтрактной службы могут быть членами комиссии по осуществлению закупок городской Администрации.</w:t>
      </w:r>
    </w:p>
    <w:p w:rsidR="00AB2B01" w:rsidRPr="002D60FB" w:rsidRDefault="007D7358" w:rsidP="0012299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6</w:t>
      </w:r>
      <w:r w:rsidR="00122993" w:rsidRPr="002D60FB">
        <w:rPr>
          <w:rFonts w:eastAsiaTheme="minorHAnsi"/>
          <w:lang w:eastAsia="en-US"/>
        </w:rPr>
        <w:t>.</w:t>
      </w:r>
      <w:r w:rsidR="00122993" w:rsidRPr="002D60FB">
        <w:rPr>
          <w:rFonts w:eastAsiaTheme="minorHAnsi"/>
          <w:lang w:eastAsia="en-US"/>
        </w:rPr>
        <w:tab/>
      </w:r>
      <w:r w:rsidR="00AB2B01" w:rsidRPr="002D60FB">
        <w:rPr>
          <w:rFonts w:eastAsiaTheme="minorHAnsi"/>
          <w:lang w:eastAsia="en-US"/>
        </w:rPr>
        <w:t xml:space="preserve">Функциональные обязанности </w:t>
      </w:r>
      <w:r w:rsidR="003346D9" w:rsidRPr="002D60FB">
        <w:rPr>
          <w:rFonts w:eastAsiaTheme="minorHAnsi"/>
          <w:lang w:eastAsia="en-US"/>
        </w:rPr>
        <w:t>К</w:t>
      </w:r>
      <w:r w:rsidR="00AB2B01" w:rsidRPr="002D60FB">
        <w:rPr>
          <w:rFonts w:eastAsiaTheme="minorHAnsi"/>
          <w:lang w:eastAsia="en-US"/>
        </w:rPr>
        <w:t>онтрактной службы:</w:t>
      </w:r>
    </w:p>
    <w:p w:rsidR="007D7358" w:rsidRPr="002D60FB" w:rsidRDefault="003B7EC7" w:rsidP="0012299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1)</w:t>
      </w:r>
      <w:r w:rsidRPr="002D60FB">
        <w:rPr>
          <w:rFonts w:eastAsiaTheme="minorHAnsi"/>
          <w:lang w:eastAsia="en-US"/>
        </w:rPr>
        <w:tab/>
      </w:r>
      <w:r w:rsidR="007D7358" w:rsidRPr="002D60FB">
        <w:rPr>
          <w:rFonts w:eastAsiaTheme="minorHAnsi"/>
          <w:lang w:eastAsia="en-US"/>
        </w:rPr>
        <w:t>планирование закупок;</w:t>
      </w:r>
    </w:p>
    <w:p w:rsidR="007D7358" w:rsidRPr="002D60FB" w:rsidRDefault="007D7358" w:rsidP="0012299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2)</w:t>
      </w:r>
      <w:r w:rsidRPr="002D60FB">
        <w:rPr>
          <w:rFonts w:eastAsiaTheme="minorHAnsi"/>
          <w:lang w:eastAsia="en-US"/>
        </w:rPr>
        <w:tab/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7D7358" w:rsidRPr="002D60FB" w:rsidRDefault="003B7EC7" w:rsidP="0012299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3)</w:t>
      </w:r>
      <w:r w:rsidRPr="002D60FB">
        <w:rPr>
          <w:rFonts w:eastAsiaTheme="minorHAnsi"/>
          <w:lang w:eastAsia="en-US"/>
        </w:rPr>
        <w:tab/>
      </w:r>
      <w:r w:rsidR="007D7358" w:rsidRPr="002D60FB">
        <w:rPr>
          <w:rFonts w:eastAsiaTheme="minorHAnsi"/>
          <w:lang w:eastAsia="en-US"/>
        </w:rPr>
        <w:t>обоснование закупок;</w:t>
      </w:r>
    </w:p>
    <w:p w:rsidR="007D7358" w:rsidRPr="002D60FB" w:rsidRDefault="003B7EC7" w:rsidP="0012299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4)</w:t>
      </w:r>
      <w:r w:rsidRPr="002D60FB">
        <w:rPr>
          <w:rFonts w:eastAsiaTheme="minorHAnsi"/>
          <w:lang w:eastAsia="en-US"/>
        </w:rPr>
        <w:tab/>
      </w:r>
      <w:r w:rsidR="007D7358" w:rsidRPr="002D60FB">
        <w:rPr>
          <w:rFonts w:eastAsiaTheme="minorHAnsi"/>
          <w:lang w:eastAsia="en-US"/>
        </w:rPr>
        <w:t>обоснование начальной (максимальной) цены контракта;</w:t>
      </w:r>
    </w:p>
    <w:p w:rsidR="007D7358" w:rsidRPr="002D60FB" w:rsidRDefault="003B7EC7" w:rsidP="0012299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5)</w:t>
      </w:r>
      <w:r w:rsidRPr="002D60FB">
        <w:rPr>
          <w:rFonts w:eastAsiaTheme="minorHAnsi"/>
          <w:lang w:eastAsia="en-US"/>
        </w:rPr>
        <w:tab/>
      </w:r>
      <w:r w:rsidR="007D7358" w:rsidRPr="002D60FB">
        <w:rPr>
          <w:rFonts w:eastAsiaTheme="minorHAnsi"/>
          <w:lang w:eastAsia="en-US"/>
        </w:rPr>
        <w:t>организационно-техническое обеспечение деятельности комиссий по осуществлению закупок;</w:t>
      </w:r>
    </w:p>
    <w:p w:rsidR="007D7358" w:rsidRPr="002D60FB" w:rsidRDefault="007D7358" w:rsidP="0012299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6)</w:t>
      </w:r>
      <w:r w:rsidRPr="002D60FB">
        <w:rPr>
          <w:rFonts w:eastAsiaTheme="minorHAnsi"/>
          <w:lang w:eastAsia="en-US"/>
        </w:rPr>
        <w:tab/>
        <w:t>привлечение экспертов, экспертных организаций;</w:t>
      </w:r>
    </w:p>
    <w:p w:rsidR="007D7358" w:rsidRPr="002D60FB" w:rsidRDefault="003B7EC7" w:rsidP="0012299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7)</w:t>
      </w:r>
      <w:r w:rsidRPr="002D60FB">
        <w:rPr>
          <w:rFonts w:eastAsiaTheme="minorHAnsi"/>
          <w:lang w:eastAsia="en-US"/>
        </w:rPr>
        <w:tab/>
      </w:r>
      <w:r w:rsidR="007D7358" w:rsidRPr="002D60FB">
        <w:rPr>
          <w:rFonts w:eastAsiaTheme="minorHAnsi"/>
          <w:lang w:eastAsia="en-US"/>
        </w:rP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7D7358" w:rsidRPr="002D60FB" w:rsidRDefault="0046523A" w:rsidP="0012299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8</w:t>
      </w:r>
      <w:r w:rsidR="003B7EC7" w:rsidRPr="002D60FB">
        <w:rPr>
          <w:rFonts w:eastAsiaTheme="minorHAnsi"/>
          <w:lang w:eastAsia="en-US"/>
        </w:rPr>
        <w:t>)</w:t>
      </w:r>
      <w:r w:rsidR="003B7EC7" w:rsidRPr="002D60FB">
        <w:rPr>
          <w:rFonts w:eastAsiaTheme="minorHAnsi"/>
          <w:lang w:eastAsia="en-US"/>
        </w:rPr>
        <w:tab/>
      </w:r>
      <w:r w:rsidR="007D7358" w:rsidRPr="002D60FB">
        <w:rPr>
          <w:rFonts w:eastAsiaTheme="minorHAnsi"/>
          <w:lang w:eastAsia="en-US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7D7358" w:rsidRPr="002D60FB" w:rsidRDefault="0046523A" w:rsidP="00122993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9</w:t>
      </w:r>
      <w:r w:rsidR="007D7358" w:rsidRPr="002D60FB">
        <w:rPr>
          <w:rFonts w:eastAsiaTheme="minorHAnsi"/>
          <w:lang w:eastAsia="en-US"/>
        </w:rPr>
        <w:t xml:space="preserve">) </w:t>
      </w:r>
      <w:r w:rsidR="007D7358" w:rsidRPr="002D60FB">
        <w:rPr>
          <w:rFonts w:eastAsiaTheme="minorHAnsi"/>
          <w:lang w:eastAsia="en-US"/>
        </w:rPr>
        <w:tab/>
        <w:t>организация заключения контракта;</w:t>
      </w:r>
    </w:p>
    <w:p w:rsidR="007D7358" w:rsidRPr="002D60FB" w:rsidRDefault="007D7358" w:rsidP="0012299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lastRenderedPageBreak/>
        <w:t>1</w:t>
      </w:r>
      <w:r w:rsidR="0046523A" w:rsidRPr="002D60FB">
        <w:rPr>
          <w:rFonts w:eastAsiaTheme="minorHAnsi"/>
          <w:lang w:eastAsia="en-US"/>
        </w:rPr>
        <w:t>0</w:t>
      </w:r>
      <w:r w:rsidRPr="002D60FB">
        <w:rPr>
          <w:rFonts w:eastAsiaTheme="minorHAnsi"/>
          <w:lang w:eastAsia="en-US"/>
        </w:rPr>
        <w:t>)</w:t>
      </w:r>
      <w:r w:rsidR="00936EAC" w:rsidRPr="002D60FB">
        <w:rPr>
          <w:rFonts w:eastAsiaTheme="minorHAnsi"/>
          <w:lang w:eastAsia="en-US"/>
        </w:rPr>
        <w:tab/>
      </w:r>
      <w:r w:rsidRPr="002D60FB">
        <w:rPr>
          <w:rFonts w:eastAsiaTheme="minorHAnsi"/>
          <w:lang w:eastAsia="en-US"/>
        </w:rPr>
        <w:t>взаимодействие с поставщиком (подрядчиком, исполнителем) при изменении, расторжении контракта;</w:t>
      </w:r>
    </w:p>
    <w:p w:rsidR="007D7358" w:rsidRPr="002D60FB" w:rsidRDefault="007D7358" w:rsidP="00122993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1</w:t>
      </w:r>
      <w:r w:rsidR="0046523A" w:rsidRPr="002D60FB">
        <w:rPr>
          <w:rFonts w:eastAsiaTheme="minorHAnsi"/>
          <w:lang w:eastAsia="en-US"/>
        </w:rPr>
        <w:t>1</w:t>
      </w:r>
      <w:r w:rsidRPr="002D60FB">
        <w:rPr>
          <w:rFonts w:eastAsiaTheme="minorHAnsi"/>
          <w:lang w:eastAsia="en-US"/>
        </w:rPr>
        <w:t>)</w:t>
      </w:r>
      <w:r w:rsidR="00936EAC" w:rsidRPr="002D60FB">
        <w:rPr>
          <w:rFonts w:eastAsiaTheme="minorHAnsi"/>
          <w:lang w:eastAsia="en-US"/>
        </w:rPr>
        <w:tab/>
      </w:r>
      <w:r w:rsidRPr="002D60FB">
        <w:rPr>
          <w:rFonts w:eastAsiaTheme="minorHAnsi"/>
          <w:lang w:eastAsia="en-US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6523A" w:rsidRPr="002D60FB" w:rsidRDefault="007D7358" w:rsidP="00122993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1</w:t>
      </w:r>
      <w:r w:rsidR="0046523A" w:rsidRPr="002D60FB">
        <w:rPr>
          <w:rFonts w:eastAsiaTheme="minorHAnsi"/>
          <w:lang w:eastAsia="en-US"/>
        </w:rPr>
        <w:t>4</w:t>
      </w:r>
      <w:r w:rsidRPr="002D60FB">
        <w:rPr>
          <w:rFonts w:eastAsiaTheme="minorHAnsi"/>
          <w:lang w:eastAsia="en-US"/>
        </w:rPr>
        <w:t>)</w:t>
      </w:r>
      <w:r w:rsidR="00936EAC" w:rsidRPr="002D60FB">
        <w:rPr>
          <w:rFonts w:eastAsiaTheme="minorHAnsi"/>
          <w:lang w:eastAsia="en-US"/>
        </w:rPr>
        <w:tab/>
      </w:r>
      <w:r w:rsidRPr="002D60FB">
        <w:rPr>
          <w:rFonts w:eastAsiaTheme="minorHAnsi"/>
          <w:lang w:eastAsia="en-US"/>
        </w:rPr>
        <w:t>направление поставщику (подрядчику, исполнителю) требования об уплате неустоек (штрафов, пеней);</w:t>
      </w:r>
    </w:p>
    <w:p w:rsidR="0046523A" w:rsidRPr="002D60FB" w:rsidRDefault="007D7358" w:rsidP="00122993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60FB">
        <w:rPr>
          <w:rFonts w:eastAsiaTheme="minorHAnsi"/>
          <w:lang w:eastAsia="en-US"/>
        </w:rPr>
        <w:t>1</w:t>
      </w:r>
      <w:r w:rsidR="0046523A" w:rsidRPr="002D60FB">
        <w:rPr>
          <w:rFonts w:eastAsiaTheme="minorHAnsi"/>
          <w:lang w:eastAsia="en-US"/>
        </w:rPr>
        <w:t>5</w:t>
      </w:r>
      <w:r w:rsidRPr="002D60FB">
        <w:rPr>
          <w:rFonts w:eastAsiaTheme="minorHAnsi"/>
          <w:lang w:eastAsia="en-US"/>
        </w:rPr>
        <w:t>)</w:t>
      </w:r>
      <w:r w:rsidR="00936EAC" w:rsidRPr="002D60FB">
        <w:rPr>
          <w:rFonts w:eastAsiaTheme="minorHAnsi"/>
          <w:lang w:eastAsia="en-US"/>
        </w:rPr>
        <w:tab/>
      </w:r>
      <w:r w:rsidRPr="002D60FB">
        <w:rPr>
          <w:rFonts w:eastAsiaTheme="minorHAnsi"/>
          <w:lang w:eastAsia="en-US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7D7358" w:rsidRPr="002D60FB" w:rsidRDefault="007D7358" w:rsidP="0012299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92AB8" w:rsidRPr="002D60FB" w:rsidRDefault="00C92AB8" w:rsidP="000C31C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43" w:name="Par81"/>
      <w:bookmarkEnd w:id="43"/>
      <w:r w:rsidRPr="002D60FB">
        <w:t xml:space="preserve">II. Функции и полномочия </w:t>
      </w:r>
      <w:r w:rsidR="009902C6" w:rsidRPr="002D60FB">
        <w:t>К</w:t>
      </w:r>
      <w:r w:rsidRPr="002D60FB">
        <w:t>онтрактной службы</w:t>
      </w:r>
      <w:r w:rsidR="00122993" w:rsidRPr="002D60FB">
        <w:t>,</w:t>
      </w:r>
      <w:r w:rsidR="0046523A" w:rsidRPr="002D60FB">
        <w:rPr>
          <w:rFonts w:eastAsiaTheme="minorHAnsi"/>
          <w:lang w:eastAsia="en-US"/>
        </w:rPr>
        <w:t>а также порядок взаимодействия Контрактной службы с другими подразделениями городской Администрации</w:t>
      </w:r>
    </w:p>
    <w:p w:rsidR="00C92AB8" w:rsidRPr="002D60FB" w:rsidRDefault="00C92AB8" w:rsidP="000C31C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</w:pPr>
    </w:p>
    <w:p w:rsidR="00C92AB8" w:rsidRPr="002D60FB" w:rsidRDefault="007D735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bookmarkStart w:id="44" w:name="Par83"/>
      <w:bookmarkEnd w:id="44"/>
      <w:r w:rsidRPr="002D60FB">
        <w:t>7</w:t>
      </w:r>
      <w:r w:rsidR="00C92AB8" w:rsidRPr="002D60FB">
        <w:t xml:space="preserve">. </w:t>
      </w:r>
      <w:r w:rsidR="009902C6" w:rsidRPr="002D60FB">
        <w:t>К</w:t>
      </w:r>
      <w:r w:rsidR="00C92AB8" w:rsidRPr="002D60FB">
        <w:t>онтрактная служба осуществляет следующие функции и полномочия</w:t>
      </w:r>
      <w:r w:rsidR="000C31CC">
        <w:t xml:space="preserve"> во взаимодействии с управлениями и отделами городской Администрации</w:t>
      </w:r>
      <w:r w:rsidR="00C92AB8" w:rsidRPr="002D60FB">
        <w:t>: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bookmarkStart w:id="45" w:name="Par88"/>
      <w:bookmarkEnd w:id="45"/>
      <w:r w:rsidRPr="002D60FB">
        <w:t>1)</w:t>
      </w:r>
      <w:r w:rsidR="00122993" w:rsidRPr="002D60FB">
        <w:tab/>
      </w:r>
      <w:r w:rsidRPr="002D60FB">
        <w:t>при планировании закупок: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а)</w:t>
      </w:r>
      <w:r w:rsidR="00936EAC" w:rsidRPr="002D60FB">
        <w:tab/>
      </w:r>
      <w:r w:rsidRPr="002D60FB">
        <w:t>разрабатывает план</w:t>
      </w:r>
      <w:r w:rsidR="00122993" w:rsidRPr="002D60FB">
        <w:t>-график</w:t>
      </w:r>
      <w:r w:rsidRPr="002D60FB">
        <w:t xml:space="preserve"> закупок, осуществляет подготовку изменений для внесения в план</w:t>
      </w:r>
      <w:r w:rsidR="00541B13" w:rsidRPr="002D60FB">
        <w:t>-график</w:t>
      </w:r>
      <w:r w:rsidRPr="002D60FB">
        <w:t xml:space="preserve"> закупок, размещает в единой информационной системе план</w:t>
      </w:r>
      <w:r w:rsidR="00122993" w:rsidRPr="002D60FB">
        <w:t>-график</w:t>
      </w:r>
      <w:r w:rsidRPr="002D60FB">
        <w:t xml:space="preserve"> закупок и внесенные в него изменения</w:t>
      </w:r>
      <w:r w:rsidR="0046523A" w:rsidRPr="002D60FB">
        <w:t>. Исходная информация для составления планов</w:t>
      </w:r>
      <w:r w:rsidR="00541B13" w:rsidRPr="002D60FB">
        <w:t>-</w:t>
      </w:r>
      <w:r w:rsidR="0046523A" w:rsidRPr="002D60FB">
        <w:t>графиков предоставляется в виде приложений к бюджетным сметам,</w:t>
      </w:r>
      <w:r w:rsidR="00E036FD" w:rsidRPr="002D60FB">
        <w:t xml:space="preserve"> разрабатываемых управлениями и отделами городской Администрации в соответствии с Постановлением городской Администрации от 06.04.2011 № 59 «О порядке составления, утверждения и ведения бюджетных смет казенных учреждений МО «Город Мирный».</w:t>
      </w:r>
    </w:p>
    <w:p w:rsidR="00541B13" w:rsidRPr="002D60FB" w:rsidRDefault="00541B13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б)</w:t>
      </w:r>
      <w:r w:rsidR="00122993" w:rsidRPr="002D60FB">
        <w:tab/>
      </w:r>
      <w:r w:rsidR="00663040" w:rsidRPr="002D60FB">
        <w:t xml:space="preserve">при формировании плана-графика закупок осуществляет контроль обоснования начальной (максимальной) цены контракта, цены контракта, заключаемого с единственным поставщиком (подрядчиком, исполнителем). Мониторинг цен проводят отделы и управления городской Администрации, для </w:t>
      </w:r>
      <w:proofErr w:type="gramStart"/>
      <w:r w:rsidR="00663040" w:rsidRPr="002D60FB">
        <w:t>обеспечения</w:t>
      </w:r>
      <w:proofErr w:type="gramEnd"/>
      <w:r w:rsidR="00663040" w:rsidRPr="002D60FB">
        <w:t xml:space="preserve"> деятельности которых производится закупка.</w:t>
      </w:r>
    </w:p>
    <w:p w:rsidR="00663040" w:rsidRPr="002D60FB" w:rsidRDefault="00541B13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в</w:t>
      </w:r>
      <w:r w:rsidR="00C92AB8" w:rsidRPr="002D60FB">
        <w:t>)</w:t>
      </w:r>
      <w:r w:rsidR="00936EAC" w:rsidRPr="002D60FB">
        <w:tab/>
      </w:r>
      <w:r w:rsidR="00663040" w:rsidRPr="002D60FB">
        <w:t>организует утверждение плана-графика закупок;</w:t>
      </w:r>
    </w:p>
    <w:p w:rsidR="00C92AB8" w:rsidRPr="002D60FB" w:rsidRDefault="00122993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г)</w:t>
      </w:r>
      <w:r w:rsidRPr="002D60FB">
        <w:tab/>
      </w:r>
      <w:r w:rsidR="00C92AB8" w:rsidRPr="002D60FB">
        <w:t>размещает планы закупок в информационно-телекоммуникационной сети "Интернет"</w:t>
      </w:r>
      <w:r w:rsidR="00663040" w:rsidRPr="002D60FB">
        <w:t>.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2)</w:t>
      </w:r>
      <w:r w:rsidR="00122993" w:rsidRPr="002D60FB">
        <w:tab/>
      </w:r>
      <w:r w:rsidRPr="002D60FB">
        <w:t>при определении поставщиков (подрядчиков, исполнителей):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а)</w:t>
      </w:r>
      <w:r w:rsidR="00936EAC" w:rsidRPr="002D60FB">
        <w:tab/>
      </w:r>
      <w:r w:rsidRPr="002D60FB">
        <w:t>выбирает способ определения поставщика (подрядчика, исполнителя);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б)</w:t>
      </w:r>
      <w:r w:rsidR="00936EAC" w:rsidRPr="002D60FB">
        <w:tab/>
      </w:r>
      <w:r w:rsidRPr="002D60FB">
        <w:t>уточняет в рамках обоснования цены цену контракта и ее обоснование в извещениях об осуществлении закупок, конкурсной документации, документации об аукционе;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в)</w:t>
      </w:r>
      <w:r w:rsidR="00936EAC" w:rsidRPr="002D60FB">
        <w:tab/>
      </w:r>
      <w:r w:rsidRPr="002D60FB">
        <w:t>уточняет в рамках обоснования цены цену контракта, заключаемого с единственным поставщиком (подрядчиком, исполнителем);</w:t>
      </w:r>
    </w:p>
    <w:p w:rsidR="001B449D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г)</w:t>
      </w:r>
      <w:r w:rsidR="003B7EC7" w:rsidRPr="002D60FB">
        <w:tab/>
      </w:r>
      <w:r w:rsidRPr="002D60FB">
        <w:t>осуществляет подготовку извещений об осуществлении закупок, документации о закупках (за исключением описания объекта закупки), изменений в извещения об осуществлении закупок, в документацию о закупках</w:t>
      </w:r>
      <w:proofErr w:type="gramStart"/>
      <w:r w:rsidR="00663040" w:rsidRPr="002D60FB">
        <w:t>.</w:t>
      </w:r>
      <w:r w:rsidR="001B449D" w:rsidRPr="002D60FB">
        <w:t>О</w:t>
      </w:r>
      <w:proofErr w:type="gramEnd"/>
      <w:r w:rsidR="001B449D" w:rsidRPr="002D60FB">
        <w:t xml:space="preserve">писание объекта закупки (техническое задание) выполняют </w:t>
      </w:r>
      <w:r w:rsidR="0095502C" w:rsidRPr="002D60FB">
        <w:t xml:space="preserve">руководители структурных подразделений </w:t>
      </w:r>
      <w:r w:rsidR="001B449D" w:rsidRPr="002D60FB">
        <w:t>городской Администрации, для обеспечения деятельности которых производится закупка</w:t>
      </w:r>
      <w:r w:rsidR="000C31CC">
        <w:t>.</w:t>
      </w:r>
      <w:r w:rsidR="00122993" w:rsidRPr="002D60FB">
        <w:t>Подготовку проектов</w:t>
      </w:r>
      <w:r w:rsidR="00663040" w:rsidRPr="002D60FB">
        <w:t xml:space="preserve"> контрактов осуществляет правовое управление городской Администрации;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д</w:t>
      </w:r>
      <w:r w:rsidR="00C92AB8" w:rsidRPr="002D60FB">
        <w:t>)</w:t>
      </w:r>
      <w:r w:rsidR="00936EAC" w:rsidRPr="002D60FB">
        <w:tab/>
      </w:r>
      <w:r w:rsidR="00C92AB8" w:rsidRPr="002D60FB"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D60FB">
        <w:t>являющихся</w:t>
      </w:r>
      <w:proofErr w:type="gramEnd"/>
      <w:r w:rsidRPr="002D60FB">
        <w:t xml:space="preserve"> объектом закупки;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правомочности участника закупки заключать контракт;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proofErr w:type="spellStart"/>
      <w:r w:rsidRPr="002D60FB">
        <w:t>непроведения</w:t>
      </w:r>
      <w:proofErr w:type="spellEnd"/>
      <w:r w:rsidRPr="002D60FB"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proofErr w:type="spellStart"/>
      <w:r w:rsidRPr="002D60FB">
        <w:lastRenderedPageBreak/>
        <w:t>неприостановления</w:t>
      </w:r>
      <w:proofErr w:type="spellEnd"/>
      <w:r w:rsidRPr="002D60FB">
        <w:t xml:space="preserve"> деятельности участника закупки в порядке, установленном </w:t>
      </w:r>
      <w:hyperlink r:id="rId8" w:history="1">
        <w:r w:rsidRPr="002D60FB">
          <w:rPr>
            <w:rStyle w:val="a7"/>
            <w:color w:val="auto"/>
            <w:u w:val="none"/>
          </w:rPr>
          <w:t>Кодексом</w:t>
        </w:r>
      </w:hyperlink>
      <w:r w:rsidRPr="002D60FB">
        <w:t xml:space="preserve"> Российской Федерации об админи</w:t>
      </w:r>
      <w:r w:rsidR="00FD5CFC" w:rsidRPr="002D60FB">
        <w:t>стративных правонарушениях</w:t>
      </w:r>
      <w:r w:rsidRPr="002D60FB">
        <w:t>, на дату подачи заявки на участие в закупке;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обладания участником закупки исключительными правами на результаты интеллектуальной деятельности;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 xml:space="preserve">соответствия дополнительным требованиям, устанавливаемым в соответствии с </w:t>
      </w:r>
      <w:hyperlink r:id="rId9" w:history="1">
        <w:r w:rsidRPr="002D60FB">
          <w:rPr>
            <w:rStyle w:val="a7"/>
            <w:color w:val="auto"/>
            <w:u w:val="none"/>
          </w:rPr>
          <w:t>частью 2 статьи 31</w:t>
        </w:r>
      </w:hyperlink>
      <w:r w:rsidRPr="002D60FB">
        <w:t xml:space="preserve"> Федерального закона</w:t>
      </w:r>
      <w:r w:rsidR="00FD5CFC" w:rsidRPr="002D60FB">
        <w:t xml:space="preserve"> от 05.04.2013 № 44-ФЗ</w:t>
      </w:r>
      <w:r w:rsidRPr="002D60FB">
        <w:t>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е</w:t>
      </w:r>
      <w:r w:rsidR="00C92AB8" w:rsidRPr="002D60FB">
        <w:t>)</w:t>
      </w:r>
      <w:r w:rsidR="00936EAC" w:rsidRPr="002D60FB">
        <w:tab/>
      </w:r>
      <w:r w:rsidR="00C92AB8" w:rsidRPr="002D60FB">
        <w:t xml:space="preserve"> обеспечивает</w:t>
      </w:r>
      <w:r w:rsidR="001B449D" w:rsidRPr="002D60FB">
        <w:t xml:space="preserve"> (в случае необходимости)</w:t>
      </w:r>
      <w:r w:rsidR="00C92AB8" w:rsidRPr="002D60FB">
        <w:t xml:space="preserve">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ж</w:t>
      </w:r>
      <w:r w:rsidR="00C92AB8" w:rsidRPr="002D60FB">
        <w:t>)</w:t>
      </w:r>
      <w:r w:rsidR="00936EAC" w:rsidRPr="002D60FB">
        <w:tab/>
      </w:r>
      <w:r w:rsidR="00C92AB8" w:rsidRPr="002D60FB">
        <w:t xml:space="preserve">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з</w:t>
      </w:r>
      <w:r w:rsidR="00C92AB8" w:rsidRPr="002D60FB">
        <w:t>)</w:t>
      </w:r>
      <w:r w:rsidR="00936EAC" w:rsidRPr="002D60FB">
        <w:tab/>
      </w:r>
      <w:r w:rsidR="00C92AB8" w:rsidRPr="002D60FB">
        <w:t xml:space="preserve">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и</w:t>
      </w:r>
      <w:r w:rsidR="00C92AB8" w:rsidRPr="002D60FB">
        <w:t>)</w:t>
      </w:r>
      <w:r w:rsidR="00936EAC" w:rsidRPr="002D60FB">
        <w:tab/>
      </w:r>
      <w:r w:rsidR="00C92AB8" w:rsidRPr="002D60FB">
        <w:t xml:space="preserve"> размещает в информационно-телекоммуникационной сети "Интернет" информаци</w:t>
      </w:r>
      <w:r w:rsidR="001B449D" w:rsidRPr="002D60FB">
        <w:t>ю</w:t>
      </w:r>
      <w:r w:rsidR="00C92AB8" w:rsidRPr="002D60FB">
        <w:t xml:space="preserve"> о размещении заказов на поставки товаров, выполнение работ, оказание услуг</w:t>
      </w:r>
      <w:r w:rsidR="000C31CC">
        <w:t>,</w:t>
      </w:r>
      <w:r w:rsidR="00C92AB8" w:rsidRPr="002D60FB">
        <w:t xml:space="preserve"> извещения об осуществлении закупок, документацию о закупках и проекты контрактов</w:t>
      </w:r>
      <w:r w:rsidR="00C92AB8" w:rsidRPr="00E42800">
        <w:t xml:space="preserve">, протоколы, предусмотренные Федеральным </w:t>
      </w:r>
      <w:hyperlink r:id="rId10" w:history="1">
        <w:r w:rsidR="00C92AB8" w:rsidRPr="00E42800">
          <w:rPr>
            <w:rStyle w:val="a7"/>
            <w:color w:val="auto"/>
            <w:u w:val="none"/>
          </w:rPr>
          <w:t>законом</w:t>
        </w:r>
      </w:hyperlink>
      <w:r w:rsidR="0094415D" w:rsidRPr="00E42800">
        <w:t xml:space="preserve">от </w:t>
      </w:r>
      <w:r w:rsidR="00FD5CFC" w:rsidRPr="00E42800">
        <w:t>05.04.2013 № 44-ФЗ</w:t>
      </w:r>
      <w:r w:rsidR="00C92AB8" w:rsidRPr="00E42800">
        <w:t>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к</w:t>
      </w:r>
      <w:r w:rsidR="00C92AB8" w:rsidRPr="002D60FB">
        <w:t>)</w:t>
      </w:r>
      <w:r w:rsidR="00936EAC" w:rsidRPr="002D60FB">
        <w:tab/>
      </w:r>
      <w:r w:rsidR="00C92AB8" w:rsidRPr="002D60FB">
        <w:t xml:space="preserve">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proofErr w:type="gramStart"/>
      <w:r w:rsidRPr="002D60FB">
        <w:t>л</w:t>
      </w:r>
      <w:r w:rsidR="00C92AB8" w:rsidRPr="002D60FB">
        <w:t>)</w:t>
      </w:r>
      <w:r w:rsidR="00936EAC" w:rsidRPr="002D60FB">
        <w:tab/>
      </w:r>
      <w:r w:rsidR="00C92AB8" w:rsidRPr="002D60FB">
        <w:t xml:space="preserve">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м</w:t>
      </w:r>
      <w:r w:rsidR="00C92AB8" w:rsidRPr="002D60FB">
        <w:t>)</w:t>
      </w:r>
      <w:r w:rsidR="00936EAC" w:rsidRPr="002D60FB">
        <w:tab/>
      </w:r>
      <w:r w:rsidR="00C92AB8" w:rsidRPr="002D60FB">
        <w:t xml:space="preserve">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н</w:t>
      </w:r>
      <w:r w:rsidR="00C92AB8" w:rsidRPr="002D60FB">
        <w:t>)</w:t>
      </w:r>
      <w:r w:rsidR="00936EAC" w:rsidRPr="002D60FB">
        <w:tab/>
      </w:r>
      <w:r w:rsidR="00C92AB8" w:rsidRPr="002D60FB">
        <w:t xml:space="preserve">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C92AB8" w:rsidRPr="00E42800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о</w:t>
      </w:r>
      <w:r w:rsidR="00C92AB8" w:rsidRPr="002D60FB">
        <w:t>)</w:t>
      </w:r>
      <w:r w:rsidR="00936EAC" w:rsidRPr="002D60FB">
        <w:tab/>
      </w:r>
      <w:r w:rsidR="00C92AB8" w:rsidRPr="00E42800"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proofErr w:type="gramStart"/>
      <w:r w:rsidRPr="00E42800">
        <w:t>п</w:t>
      </w:r>
      <w:r w:rsidR="00C92AB8" w:rsidRPr="00E42800">
        <w:t>)</w:t>
      </w:r>
      <w:r w:rsidR="00936EAC" w:rsidRPr="00E42800">
        <w:tab/>
      </w:r>
      <w:r w:rsidR="00C92AB8" w:rsidRPr="00E42800">
        <w:t xml:space="preserve"> обеспечивает хранение в сроки, установленные</w:t>
      </w:r>
      <w:r w:rsidR="00C92AB8" w:rsidRPr="002D60FB">
        <w:t xml:space="preserve">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</w:t>
      </w:r>
      <w:r w:rsidR="00C92AB8" w:rsidRPr="002D60FB">
        <w:lastRenderedPageBreak/>
        <w:t>на участие в закупках;</w:t>
      </w:r>
      <w:proofErr w:type="gramEnd"/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р</w:t>
      </w:r>
      <w:r w:rsidR="00C92AB8" w:rsidRPr="002D60FB">
        <w:t>)</w:t>
      </w:r>
      <w:r w:rsidR="00936EAC" w:rsidRPr="002D60FB">
        <w:tab/>
      </w:r>
      <w:r w:rsidR="00C92AB8" w:rsidRPr="002D60FB">
        <w:t xml:space="preserve"> привлекает экспертов, экспертные организации</w:t>
      </w:r>
      <w:r w:rsidR="001B449D" w:rsidRPr="002D60FB">
        <w:t xml:space="preserve"> (в случае необходимости)</w:t>
      </w:r>
      <w:r w:rsidR="00C92AB8" w:rsidRPr="002D60FB">
        <w:t>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с</w:t>
      </w:r>
      <w:r w:rsidR="00C92AB8" w:rsidRPr="002D60FB">
        <w:t>)</w:t>
      </w:r>
      <w:r w:rsidR="00936EAC" w:rsidRPr="002D60FB">
        <w:tab/>
      </w:r>
      <w:r w:rsidR="00C92AB8" w:rsidRPr="002D60FB">
        <w:t xml:space="preserve">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1" w:history="1">
        <w:r w:rsidR="00C92AB8" w:rsidRPr="002D60FB">
          <w:rPr>
            <w:rStyle w:val="a7"/>
            <w:color w:val="auto"/>
            <w:u w:val="none"/>
          </w:rPr>
          <w:t>пунктом 25 части 1 статьи 93</w:t>
        </w:r>
      </w:hyperlink>
      <w:r w:rsidR="00C92AB8" w:rsidRPr="002D60FB">
        <w:t xml:space="preserve"> Федерального закона</w:t>
      </w:r>
      <w:r w:rsidR="00F063A7" w:rsidRPr="002D60FB">
        <w:t xml:space="preserve">от </w:t>
      </w:r>
      <w:r w:rsidR="002F7246" w:rsidRPr="002D60FB">
        <w:t>05.04.2013 № 44-ФЗ</w:t>
      </w:r>
      <w:r w:rsidR="00C92AB8" w:rsidRPr="002D60FB">
        <w:t>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т</w:t>
      </w:r>
      <w:r w:rsidR="00C92AB8" w:rsidRPr="002D60FB">
        <w:t>)</w:t>
      </w:r>
      <w:r w:rsidR="00936EAC" w:rsidRPr="002D60FB">
        <w:tab/>
      </w:r>
      <w:r w:rsidR="00C92AB8" w:rsidRPr="002D60FB">
        <w:t xml:space="preserve">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у</w:t>
      </w:r>
      <w:r w:rsidR="00C92AB8" w:rsidRPr="002D60FB">
        <w:t>)</w:t>
      </w:r>
      <w:r w:rsidR="00936EAC" w:rsidRPr="002D60FB">
        <w:tab/>
      </w:r>
      <w:r w:rsidR="00C92AB8" w:rsidRPr="002D60FB">
        <w:t xml:space="preserve"> обеспечивает заключение контрактов;</w:t>
      </w:r>
    </w:p>
    <w:p w:rsidR="00C92AB8" w:rsidRPr="002D60FB" w:rsidRDefault="00DC1D0F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ф</w:t>
      </w:r>
      <w:r w:rsidR="00C92AB8" w:rsidRPr="002D60FB">
        <w:t>)</w:t>
      </w:r>
      <w:r w:rsidR="00936EAC" w:rsidRPr="002D60FB">
        <w:tab/>
      </w:r>
      <w:r w:rsidR="00C92AB8" w:rsidRPr="002D60FB">
        <w:t xml:space="preserve">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C92AB8" w:rsidRPr="002D60FB" w:rsidRDefault="00C92AB8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3)</w:t>
      </w:r>
      <w:r w:rsidR="00122993" w:rsidRPr="002D60FB">
        <w:tab/>
      </w:r>
      <w:r w:rsidRPr="002D60FB">
        <w:t>при исполнении, изменении, расторжении контракта:</w:t>
      </w:r>
    </w:p>
    <w:p w:rsidR="00C92AB8" w:rsidRPr="002D60FB" w:rsidRDefault="00936EAC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proofErr w:type="gramStart"/>
      <w:r w:rsidRPr="002D60FB">
        <w:t>а</w:t>
      </w:r>
      <w:r w:rsidR="00C92AB8" w:rsidRPr="002D60FB">
        <w:t>)</w:t>
      </w:r>
      <w:r w:rsidR="00122993" w:rsidRPr="002D60FB">
        <w:tab/>
      </w:r>
      <w:r w:rsidR="00C92AB8" w:rsidRPr="002D60FB"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</w:t>
      </w:r>
      <w:proofErr w:type="gramEnd"/>
      <w:r w:rsidR="00C92AB8" w:rsidRPr="002D60FB">
        <w:t xml:space="preserve"> нарушения поставщиком (подрядчиком, исполнителем) условий контракта</w:t>
      </w:r>
      <w:r w:rsidR="001C1231" w:rsidRPr="002D60FB">
        <w:t xml:space="preserve">. Непосредственный контроль исполнения контракта  возлагается на руководителей структурных подразделений  городской Администрации,  для </w:t>
      </w:r>
      <w:proofErr w:type="gramStart"/>
      <w:r w:rsidR="001C1231" w:rsidRPr="002D60FB">
        <w:t>обеспечения</w:t>
      </w:r>
      <w:proofErr w:type="gramEnd"/>
      <w:r w:rsidR="001C1231" w:rsidRPr="002D60FB">
        <w:t xml:space="preserve"> деятельности которых производится закупка;</w:t>
      </w:r>
    </w:p>
    <w:p w:rsidR="00C92AB8" w:rsidRPr="002D60FB" w:rsidRDefault="00936EAC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proofErr w:type="gramStart"/>
      <w:r w:rsidRPr="002D60FB">
        <w:t>б</w:t>
      </w:r>
      <w:r w:rsidR="00C92AB8" w:rsidRPr="002D60FB">
        <w:t>)</w:t>
      </w:r>
      <w:r w:rsidR="00122993" w:rsidRPr="002D60FB">
        <w:tab/>
      </w:r>
      <w:r w:rsidR="00C92AB8" w:rsidRPr="002D60FB">
        <w:t>размещает в единой информационной системе в информационно-телекоммуникационной сети "Интернет" информаци</w:t>
      </w:r>
      <w:r w:rsidR="001C1231" w:rsidRPr="002D60FB">
        <w:t>ю</w:t>
      </w:r>
      <w:r w:rsidR="00C92AB8" w:rsidRPr="002D60FB">
        <w:t xml:space="preserve"> о размещении заказов на поставки товаров, выполнение работ, оказание услуг</w:t>
      </w:r>
      <w:r w:rsidR="001C1231" w:rsidRPr="002D60FB">
        <w:t>,</w:t>
      </w:r>
      <w:r w:rsidR="00C92AB8" w:rsidRPr="002D60FB">
        <w:t xml:space="preserve">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</w:t>
      </w:r>
      <w:proofErr w:type="gramEnd"/>
      <w:r w:rsidR="00C92AB8" w:rsidRPr="002D60FB">
        <w:t xml:space="preserve">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C92AB8" w:rsidRPr="002D60FB" w:rsidRDefault="00936EAC" w:rsidP="0012299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D60FB">
        <w:t>в</w:t>
      </w:r>
      <w:r w:rsidR="00122993" w:rsidRPr="002D60FB">
        <w:t>)</w:t>
      </w:r>
      <w:r w:rsidR="00122993" w:rsidRPr="002D60FB">
        <w:tab/>
      </w:r>
      <w:r w:rsidR="00C92AB8" w:rsidRPr="002D60FB"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C92AB8" w:rsidRPr="002D60FB">
        <w:t>был</w:t>
      </w:r>
      <w:proofErr w:type="gramEnd"/>
      <w:r w:rsidR="00C92AB8" w:rsidRPr="002D60FB">
        <w:t xml:space="preserve"> расторгнут по решению суда или в связи с односторонним отказом Заказчика от исполнения контракта;</w:t>
      </w:r>
    </w:p>
    <w:p w:rsidR="00C92AB8" w:rsidRPr="002D60FB" w:rsidRDefault="00936EAC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г</w:t>
      </w:r>
      <w:r w:rsidR="00C92AB8" w:rsidRPr="002D60FB">
        <w:t>)</w:t>
      </w:r>
      <w:r w:rsidRPr="002D60FB">
        <w:tab/>
      </w:r>
      <w:r w:rsidR="00C92AB8" w:rsidRPr="002D60FB">
        <w:t xml:space="preserve">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C92AB8" w:rsidRPr="002D60FB" w:rsidRDefault="007D7358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bookmarkStart w:id="46" w:name="Par142"/>
      <w:bookmarkEnd w:id="46"/>
      <w:r w:rsidRPr="002D60FB">
        <w:t>8</w:t>
      </w:r>
      <w:r w:rsidR="00C92AB8" w:rsidRPr="002D60FB">
        <w:t>.</w:t>
      </w:r>
      <w:r w:rsidR="00122993" w:rsidRPr="002D60FB">
        <w:tab/>
      </w:r>
      <w:r w:rsidR="00C92AB8" w:rsidRPr="002D60FB">
        <w:t xml:space="preserve">Контрактная служба осуществляет иные полномочия, предусмотренные Федеральным </w:t>
      </w:r>
      <w:hyperlink r:id="rId12" w:history="1">
        <w:r w:rsidR="00C92AB8" w:rsidRPr="002D60FB">
          <w:rPr>
            <w:rStyle w:val="a7"/>
            <w:color w:val="auto"/>
            <w:u w:val="none"/>
          </w:rPr>
          <w:t>законом</w:t>
        </w:r>
      </w:hyperlink>
      <w:r w:rsidR="00C92AB8" w:rsidRPr="002D60FB">
        <w:t>, в том числе:</w:t>
      </w:r>
    </w:p>
    <w:p w:rsidR="00C92AB8" w:rsidRPr="002D60FB" w:rsidRDefault="0043305B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1</w:t>
      </w:r>
      <w:r w:rsidR="00C92AB8" w:rsidRPr="002D60FB">
        <w:t>)</w:t>
      </w:r>
      <w:r w:rsidR="00936EAC" w:rsidRPr="002D60FB">
        <w:tab/>
      </w:r>
      <w:r w:rsidR="00C92AB8" w:rsidRPr="002D60FB">
        <w:t xml:space="preserve">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</w:t>
      </w:r>
      <w:r w:rsidR="001C1231" w:rsidRPr="002D60FB">
        <w:t xml:space="preserve">телекоммуникационной </w:t>
      </w:r>
      <w:r w:rsidR="00C92AB8" w:rsidRPr="002D60FB">
        <w:t>системе;</w:t>
      </w:r>
    </w:p>
    <w:p w:rsidR="00C92AB8" w:rsidRPr="002D60FB" w:rsidRDefault="0043305B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2</w:t>
      </w:r>
      <w:r w:rsidR="00C92AB8" w:rsidRPr="002D60FB">
        <w:t>)</w:t>
      </w:r>
      <w:r w:rsidR="00936EAC" w:rsidRPr="002D60FB">
        <w:tab/>
      </w:r>
      <w:r w:rsidR="00414912" w:rsidRPr="002D60FB">
        <w:t>принимает участие</w:t>
      </w:r>
      <w:r w:rsidR="00C92AB8" w:rsidRPr="002D60FB">
        <w:t xml:space="preserve">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</w:t>
      </w:r>
      <w:r w:rsidR="00DC1D0F" w:rsidRPr="002D60FB">
        <w:t>.П</w:t>
      </w:r>
      <w:r w:rsidR="00C92AB8" w:rsidRPr="002D60FB">
        <w:t xml:space="preserve">одготовку материалов </w:t>
      </w:r>
      <w:r w:rsidR="002D60FB">
        <w:t>и участие в</w:t>
      </w:r>
      <w:r w:rsidR="00C92AB8" w:rsidRPr="002D60FB">
        <w:t xml:space="preserve"> осуществлени</w:t>
      </w:r>
      <w:r w:rsidR="00DC1D0F" w:rsidRPr="002D60FB">
        <w:t>и</w:t>
      </w:r>
      <w:r w:rsidR="00C92AB8" w:rsidRPr="002D60FB">
        <w:t xml:space="preserve"> претензионной </w:t>
      </w:r>
      <w:r w:rsidR="00C92AB8" w:rsidRPr="002D60FB">
        <w:lastRenderedPageBreak/>
        <w:t>работы</w:t>
      </w:r>
      <w:r w:rsidR="00DC1D0F" w:rsidRPr="002D60FB">
        <w:t xml:space="preserve">производит правовое управление </w:t>
      </w:r>
      <w:r w:rsidR="002D60FB">
        <w:t>городской Администрации</w:t>
      </w:r>
      <w:r w:rsidR="00C92AB8" w:rsidRPr="002D60FB">
        <w:t>;</w:t>
      </w:r>
    </w:p>
    <w:p w:rsidR="00C92AB8" w:rsidRPr="002D60FB" w:rsidRDefault="0043305B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3</w:t>
      </w:r>
      <w:r w:rsidR="00C92AB8" w:rsidRPr="002D60FB">
        <w:t>)</w:t>
      </w:r>
      <w:r w:rsidR="00936EAC" w:rsidRPr="002D60FB">
        <w:tab/>
      </w:r>
      <w:r w:rsidR="00414912" w:rsidRPr="002D60FB">
        <w:t>принимает участие в разработке проекта контрактов</w:t>
      </w:r>
      <w:proofErr w:type="gramStart"/>
      <w:r w:rsidR="00414912" w:rsidRPr="002D60FB">
        <w:t>.</w:t>
      </w:r>
      <w:r w:rsidR="00F72A4D">
        <w:t>Т</w:t>
      </w:r>
      <w:proofErr w:type="gramEnd"/>
      <w:r w:rsidR="00C92AB8" w:rsidRPr="002D60FB">
        <w:t>иповы</w:t>
      </w:r>
      <w:r w:rsidR="00F72A4D">
        <w:t>е</w:t>
      </w:r>
      <w:r w:rsidR="00C92AB8" w:rsidRPr="002D60FB">
        <w:t xml:space="preserve"> контракт</w:t>
      </w:r>
      <w:r w:rsidR="00F72A4D">
        <w:t>ы</w:t>
      </w:r>
      <w:r w:rsidR="00414912" w:rsidRPr="002D60FB">
        <w:t>разрабатывает правовое управление городской Администрации</w:t>
      </w:r>
      <w:r w:rsidR="00F72A4D">
        <w:t>, проекты контрактов на основе типовых разрабатывают отделы и управления, для обеспечения деятельности которых организуется закупка</w:t>
      </w:r>
      <w:r w:rsidR="00C92AB8" w:rsidRPr="002D60FB">
        <w:t>;</w:t>
      </w:r>
    </w:p>
    <w:p w:rsidR="00C92AB8" w:rsidRPr="002D60FB" w:rsidRDefault="0043305B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4</w:t>
      </w:r>
      <w:r w:rsidR="00C92AB8" w:rsidRPr="002D60FB">
        <w:t>)</w:t>
      </w:r>
      <w:r w:rsidR="00936EAC" w:rsidRPr="002D60FB">
        <w:tab/>
      </w:r>
      <w:r w:rsidR="00C92AB8" w:rsidRPr="002D60FB">
        <w:t xml:space="preserve">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3" w:history="1">
        <w:r w:rsidR="00C92AB8" w:rsidRPr="002D60FB">
          <w:rPr>
            <w:rStyle w:val="a7"/>
            <w:color w:val="auto"/>
            <w:u w:val="none"/>
          </w:rPr>
          <w:t>закона</w:t>
        </w:r>
      </w:hyperlink>
      <w:r w:rsidR="00C92AB8" w:rsidRPr="002D60FB">
        <w:t>;</w:t>
      </w:r>
    </w:p>
    <w:p w:rsidR="00C92AB8" w:rsidRPr="002D60FB" w:rsidRDefault="0043305B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5</w:t>
      </w:r>
      <w:r w:rsidR="00C92AB8" w:rsidRPr="002D60FB">
        <w:t>)</w:t>
      </w:r>
      <w:r w:rsidR="00936EAC" w:rsidRPr="002D60FB">
        <w:tab/>
      </w:r>
      <w:r w:rsidR="00C92AB8" w:rsidRPr="002D60FB">
        <w:t xml:space="preserve">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C92AB8" w:rsidRPr="002D60FB" w:rsidRDefault="0043305B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6</w:t>
      </w:r>
      <w:r w:rsidR="00C92AB8" w:rsidRPr="002D60FB">
        <w:t>)</w:t>
      </w:r>
      <w:r w:rsidR="00936EAC" w:rsidRPr="002D60FB">
        <w:tab/>
      </w:r>
      <w:r w:rsidR="00C92AB8" w:rsidRPr="002D60FB">
        <w:t xml:space="preserve"> организует осуществление уплаты денежных сумм по банковской гарантии в случаях, предусмотренных Федеральным </w:t>
      </w:r>
      <w:hyperlink r:id="rId14" w:history="1">
        <w:r w:rsidR="00C92AB8" w:rsidRPr="002D60FB">
          <w:rPr>
            <w:rStyle w:val="a7"/>
            <w:color w:val="auto"/>
            <w:u w:val="none"/>
          </w:rPr>
          <w:t>законом</w:t>
        </w:r>
      </w:hyperlink>
      <w:r w:rsidR="00F063A7" w:rsidRPr="002D60FB">
        <w:t xml:space="preserve"> от</w:t>
      </w:r>
      <w:r w:rsidR="002F7246" w:rsidRPr="002D60FB">
        <w:t xml:space="preserve"> 05.04.2013 № 44-ФЗ</w:t>
      </w:r>
      <w:r w:rsidR="00414912" w:rsidRPr="002D60FB">
        <w:t>. Уплату денежных сумм по банковской гарантии осуществляет управление по бухгалтерскому учёту городской Администрации</w:t>
      </w:r>
      <w:r w:rsidR="00C92AB8" w:rsidRPr="002D60FB">
        <w:t>;</w:t>
      </w:r>
    </w:p>
    <w:p w:rsidR="00C92AB8" w:rsidRPr="002D60FB" w:rsidRDefault="00936EAC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7</w:t>
      </w:r>
      <w:r w:rsidR="00C92AB8" w:rsidRPr="002D60FB">
        <w:t>)</w:t>
      </w:r>
      <w:r w:rsidRPr="002D60FB">
        <w:tab/>
      </w:r>
      <w:r w:rsidR="00C92AB8" w:rsidRPr="002D60FB">
        <w:t xml:space="preserve"> организует возврат денежных средств, внесенных в качестве обеспечения исполнения заявок или обеспечения исполнения контрактов.</w:t>
      </w:r>
      <w:r w:rsidR="00414912" w:rsidRPr="002D60FB">
        <w:t>Возврат денежных средств  осуществляет управление по бухгалтерскому учёту городской Администрации.</w:t>
      </w:r>
    </w:p>
    <w:p w:rsidR="00C92AB8" w:rsidRPr="002D60FB" w:rsidRDefault="009902C6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8</w:t>
      </w:r>
      <w:r w:rsidR="00936EAC" w:rsidRPr="002D60FB">
        <w:t>)</w:t>
      </w:r>
      <w:r w:rsidR="00936EAC" w:rsidRPr="002D60FB">
        <w:tab/>
        <w:t>в</w:t>
      </w:r>
      <w:r w:rsidR="00C92AB8" w:rsidRPr="002D60FB">
        <w:t xml:space="preserve"> целях реализации функций и полномочий, указанных в </w:t>
      </w:r>
      <w:hyperlink r:id="rId15" w:anchor="Par83" w:history="1">
        <w:r w:rsidR="00C92AB8" w:rsidRPr="002D60FB">
          <w:rPr>
            <w:rStyle w:val="a7"/>
            <w:color w:val="auto"/>
            <w:u w:val="none"/>
          </w:rPr>
          <w:t xml:space="preserve">пунктах </w:t>
        </w:r>
      </w:hyperlink>
      <w:r w:rsidRPr="002D60FB">
        <w:t>6</w:t>
      </w:r>
      <w:r w:rsidR="00C92AB8" w:rsidRPr="002D60FB">
        <w:t xml:space="preserve">, </w:t>
      </w:r>
      <w:hyperlink r:id="rId16" w:anchor="Par142" w:history="1">
        <w:r w:rsidRPr="002D60FB">
          <w:rPr>
            <w:rStyle w:val="a7"/>
            <w:color w:val="auto"/>
            <w:u w:val="none"/>
          </w:rPr>
          <w:t>7</w:t>
        </w:r>
      </w:hyperlink>
      <w:r w:rsidR="00C92AB8" w:rsidRPr="002D60FB">
        <w:t xml:space="preserve"> настоящего Положения, работники </w:t>
      </w:r>
      <w:r w:rsidRPr="002D60FB">
        <w:t>К</w:t>
      </w:r>
      <w:r w:rsidR="00C92AB8" w:rsidRPr="002D60FB">
        <w:t xml:space="preserve">онтрактной службы обязаны соблюдать обязательства и требования, установленные Федеральным </w:t>
      </w:r>
      <w:hyperlink r:id="rId17" w:history="1">
        <w:r w:rsidR="00C92AB8" w:rsidRPr="002D60FB">
          <w:rPr>
            <w:rStyle w:val="a7"/>
            <w:color w:val="auto"/>
            <w:u w:val="none"/>
          </w:rPr>
          <w:t>законом</w:t>
        </w:r>
      </w:hyperlink>
      <w:r w:rsidR="00C92AB8" w:rsidRPr="002D60FB">
        <w:t>, в том числе:</w:t>
      </w:r>
    </w:p>
    <w:p w:rsidR="00C92AB8" w:rsidRPr="002D60FB" w:rsidRDefault="00122993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а</w:t>
      </w:r>
      <w:r w:rsidR="00C92AB8" w:rsidRPr="002D60FB">
        <w:t>)</w:t>
      </w:r>
      <w:r w:rsidR="00936EAC" w:rsidRPr="002D60FB">
        <w:tab/>
      </w:r>
      <w:r w:rsidR="00C92AB8" w:rsidRPr="002D60FB">
        <w:t xml:space="preserve">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92AB8" w:rsidRPr="002D60FB" w:rsidRDefault="00122993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б</w:t>
      </w:r>
      <w:r w:rsidR="00C92AB8" w:rsidRPr="002D60FB">
        <w:t>)</w:t>
      </w:r>
      <w:r w:rsidR="00936EAC" w:rsidRPr="002D60FB">
        <w:tab/>
      </w:r>
      <w:r w:rsidR="00C92AB8" w:rsidRPr="002D60FB">
        <w:t xml:space="preserve">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92AB8" w:rsidRPr="002D60FB" w:rsidRDefault="00122993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в</w:t>
      </w:r>
      <w:r w:rsidR="00C92AB8" w:rsidRPr="002D60FB">
        <w:t>)</w:t>
      </w:r>
      <w:r w:rsidR="00936EAC" w:rsidRPr="002D60FB">
        <w:tab/>
      </w:r>
      <w:r w:rsidR="00C92AB8" w:rsidRPr="002D60FB">
        <w:t xml:space="preserve">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8" w:history="1">
        <w:r w:rsidR="00C92AB8" w:rsidRPr="002D60FB">
          <w:rPr>
            <w:rStyle w:val="a7"/>
            <w:color w:val="auto"/>
            <w:u w:val="none"/>
          </w:rPr>
          <w:t>законом</w:t>
        </w:r>
      </w:hyperlink>
      <w:r w:rsidR="00C92AB8" w:rsidRPr="002D60FB">
        <w:t>, к своей работе экспертов, экспертные организации.</w:t>
      </w:r>
    </w:p>
    <w:p w:rsidR="00C92AB8" w:rsidRPr="002D60FB" w:rsidRDefault="009902C6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9</w:t>
      </w:r>
      <w:r w:rsidR="00122993" w:rsidRPr="002D60FB">
        <w:t>.</w:t>
      </w:r>
      <w:r w:rsidR="00122993" w:rsidRPr="002D60FB">
        <w:tab/>
      </w:r>
      <w:r w:rsidR="00C92AB8" w:rsidRPr="002D60FB">
        <w:t xml:space="preserve">При централизации закупок в соответствии со </w:t>
      </w:r>
      <w:hyperlink r:id="rId19" w:history="1">
        <w:r w:rsidR="00C92AB8" w:rsidRPr="002D60FB">
          <w:rPr>
            <w:rStyle w:val="a7"/>
            <w:color w:val="auto"/>
            <w:u w:val="none"/>
          </w:rPr>
          <w:t>статьей 26</w:t>
        </w:r>
      </w:hyperlink>
      <w:r w:rsidR="00C92AB8" w:rsidRPr="002D60FB">
        <w:t xml:space="preserve"> Федерального закона</w:t>
      </w:r>
      <w:r w:rsidR="00A833AB" w:rsidRPr="002D60FB">
        <w:t xml:space="preserve">от </w:t>
      </w:r>
      <w:r w:rsidR="002F7246" w:rsidRPr="002D60FB">
        <w:t>05.04.2013 № 44-ФЗ</w:t>
      </w:r>
      <w:r w:rsidRPr="002D60FB">
        <w:t>К</w:t>
      </w:r>
      <w:r w:rsidR="00C92AB8" w:rsidRPr="002D60FB">
        <w:t xml:space="preserve">онтрактная служба осуществляет функции и полномочия, предусмотренные </w:t>
      </w:r>
      <w:hyperlink r:id="rId20" w:anchor="Par83" w:history="1">
        <w:r w:rsidR="00C92AB8" w:rsidRPr="002D60FB">
          <w:rPr>
            <w:rStyle w:val="a7"/>
            <w:color w:val="auto"/>
            <w:u w:val="none"/>
          </w:rPr>
          <w:t xml:space="preserve">пунктами </w:t>
        </w:r>
        <w:r w:rsidR="009F6399" w:rsidRPr="002D60FB">
          <w:rPr>
            <w:rStyle w:val="a7"/>
            <w:color w:val="auto"/>
            <w:u w:val="none"/>
          </w:rPr>
          <w:t>7</w:t>
        </w:r>
      </w:hyperlink>
      <w:r w:rsidR="00C92AB8" w:rsidRPr="002D60FB">
        <w:t xml:space="preserve"> и </w:t>
      </w:r>
      <w:hyperlink r:id="rId21" w:anchor="Par142" w:history="1">
        <w:r w:rsidR="009F6399" w:rsidRPr="002D60FB">
          <w:rPr>
            <w:rStyle w:val="a7"/>
            <w:color w:val="auto"/>
            <w:u w:val="none"/>
          </w:rPr>
          <w:t>8</w:t>
        </w:r>
      </w:hyperlink>
      <w:r w:rsidR="00C92AB8" w:rsidRPr="002D60FB"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C92AB8" w:rsidRPr="002D60FB" w:rsidRDefault="00C92AB8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C92AB8" w:rsidRPr="002D60FB" w:rsidRDefault="00C92AB8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outlineLvl w:val="1"/>
      </w:pPr>
      <w:bookmarkStart w:id="47" w:name="Par162"/>
      <w:bookmarkEnd w:id="47"/>
      <w:r w:rsidRPr="002D60FB">
        <w:t xml:space="preserve">III. Ответственность работников </w:t>
      </w:r>
      <w:r w:rsidR="009902C6" w:rsidRPr="002D60FB">
        <w:t>К</w:t>
      </w:r>
      <w:r w:rsidRPr="002D60FB">
        <w:t>онтрактной службы</w:t>
      </w:r>
    </w:p>
    <w:p w:rsidR="00C92AB8" w:rsidRPr="002D60FB" w:rsidRDefault="00C92AB8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C92AB8" w:rsidRPr="00122993" w:rsidRDefault="00C92AB8" w:rsidP="001229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 w:rsidRPr="002D60FB">
        <w:t>1</w:t>
      </w:r>
      <w:r w:rsidR="009902C6" w:rsidRPr="002D60FB">
        <w:t>0</w:t>
      </w:r>
      <w:r w:rsidR="00122993" w:rsidRPr="002D60FB">
        <w:t>.</w:t>
      </w:r>
      <w:r w:rsidR="00122993" w:rsidRPr="002D60FB">
        <w:tab/>
      </w:r>
      <w:r w:rsidR="00122993" w:rsidRPr="002D60FB">
        <w:tab/>
      </w:r>
      <w:proofErr w:type="gramStart"/>
      <w:r w:rsidRPr="002D60FB"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 w:history="1">
        <w:r w:rsidRPr="003C7A57">
          <w:rPr>
            <w:rStyle w:val="a7"/>
            <w:color w:val="auto"/>
            <w:u w:val="none"/>
          </w:rPr>
          <w:t>законом</w:t>
        </w:r>
      </w:hyperlink>
      <w:r w:rsidR="003C7A57" w:rsidRPr="003C7A57">
        <w:rPr>
          <w:rStyle w:val="a7"/>
          <w:color w:val="auto"/>
          <w:u w:val="none"/>
        </w:rPr>
        <w:t xml:space="preserve"> от 05.04.2013 № 44-ФЗ </w:t>
      </w:r>
      <w:r w:rsidRPr="002D60FB">
        <w:t>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C92AB8" w:rsidRPr="009F6399" w:rsidRDefault="00EB445F" w:rsidP="00EB445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6F022F" w:rsidRPr="009F6399" w:rsidRDefault="006F022F" w:rsidP="006F022F">
      <w:pPr>
        <w:jc w:val="right"/>
        <w:rPr>
          <w:rFonts w:ascii="Arial" w:hAnsi="Arial" w:cs="Arial"/>
        </w:rPr>
      </w:pPr>
    </w:p>
    <w:p w:rsidR="006F022F" w:rsidRPr="009F6399" w:rsidRDefault="006F022F" w:rsidP="006F022F">
      <w:pPr>
        <w:jc w:val="right"/>
        <w:rPr>
          <w:rFonts w:ascii="Arial" w:hAnsi="Arial" w:cs="Arial"/>
          <w:sz w:val="22"/>
          <w:szCs w:val="22"/>
        </w:rPr>
      </w:pPr>
    </w:p>
    <w:sectPr w:rsidR="006F022F" w:rsidRPr="009F6399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64365A"/>
    <w:multiLevelType w:val="hybridMultilevel"/>
    <w:tmpl w:val="E7BE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6107034"/>
    <w:multiLevelType w:val="hybridMultilevel"/>
    <w:tmpl w:val="AEFEDF98"/>
    <w:lvl w:ilvl="0" w:tplc="180A8D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AD7A6B"/>
    <w:multiLevelType w:val="hybridMultilevel"/>
    <w:tmpl w:val="288E2CC8"/>
    <w:lvl w:ilvl="0" w:tplc="94F6050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70C57F03"/>
    <w:multiLevelType w:val="hybridMultilevel"/>
    <w:tmpl w:val="D726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6F022F"/>
    <w:rsid w:val="00006DB7"/>
    <w:rsid w:val="0001094D"/>
    <w:rsid w:val="000614F2"/>
    <w:rsid w:val="000851F8"/>
    <w:rsid w:val="00096453"/>
    <w:rsid w:val="000A6D6F"/>
    <w:rsid w:val="000C31CC"/>
    <w:rsid w:val="0010040F"/>
    <w:rsid w:val="00122993"/>
    <w:rsid w:val="00126247"/>
    <w:rsid w:val="00170206"/>
    <w:rsid w:val="001910B7"/>
    <w:rsid w:val="001B449D"/>
    <w:rsid w:val="001B57EF"/>
    <w:rsid w:val="001C1231"/>
    <w:rsid w:val="00255FD5"/>
    <w:rsid w:val="00287396"/>
    <w:rsid w:val="002A0F1B"/>
    <w:rsid w:val="002A61E0"/>
    <w:rsid w:val="002D60FB"/>
    <w:rsid w:val="002E161C"/>
    <w:rsid w:val="002E7501"/>
    <w:rsid w:val="002F7246"/>
    <w:rsid w:val="00322CC1"/>
    <w:rsid w:val="003346D9"/>
    <w:rsid w:val="0034443B"/>
    <w:rsid w:val="003B7EC7"/>
    <w:rsid w:val="003C7A57"/>
    <w:rsid w:val="003E13B5"/>
    <w:rsid w:val="003E4F0D"/>
    <w:rsid w:val="00414912"/>
    <w:rsid w:val="0043305B"/>
    <w:rsid w:val="00443DD5"/>
    <w:rsid w:val="00451D27"/>
    <w:rsid w:val="0046523A"/>
    <w:rsid w:val="00495F5F"/>
    <w:rsid w:val="004B6687"/>
    <w:rsid w:val="004F5032"/>
    <w:rsid w:val="005248C3"/>
    <w:rsid w:val="00524BE0"/>
    <w:rsid w:val="00541B13"/>
    <w:rsid w:val="005A7AA2"/>
    <w:rsid w:val="00632035"/>
    <w:rsid w:val="00663040"/>
    <w:rsid w:val="006F022F"/>
    <w:rsid w:val="006F156D"/>
    <w:rsid w:val="00712549"/>
    <w:rsid w:val="0076328F"/>
    <w:rsid w:val="00793A9D"/>
    <w:rsid w:val="007C0ABD"/>
    <w:rsid w:val="007D12D0"/>
    <w:rsid w:val="007D7358"/>
    <w:rsid w:val="00854473"/>
    <w:rsid w:val="008809A8"/>
    <w:rsid w:val="008E5EC5"/>
    <w:rsid w:val="009031AB"/>
    <w:rsid w:val="00913FB9"/>
    <w:rsid w:val="00936EAC"/>
    <w:rsid w:val="0094415D"/>
    <w:rsid w:val="009516C8"/>
    <w:rsid w:val="00954EA3"/>
    <w:rsid w:val="0095502C"/>
    <w:rsid w:val="009902C6"/>
    <w:rsid w:val="009C4A76"/>
    <w:rsid w:val="009D4EAE"/>
    <w:rsid w:val="009F6399"/>
    <w:rsid w:val="00A11E22"/>
    <w:rsid w:val="00A833AB"/>
    <w:rsid w:val="00AB2B01"/>
    <w:rsid w:val="00AD49F6"/>
    <w:rsid w:val="00B130AE"/>
    <w:rsid w:val="00BA0120"/>
    <w:rsid w:val="00BC3054"/>
    <w:rsid w:val="00C679C3"/>
    <w:rsid w:val="00C67FB3"/>
    <w:rsid w:val="00C86068"/>
    <w:rsid w:val="00C92AB8"/>
    <w:rsid w:val="00CA7395"/>
    <w:rsid w:val="00D1445D"/>
    <w:rsid w:val="00DC1D0F"/>
    <w:rsid w:val="00DD0207"/>
    <w:rsid w:val="00E036FD"/>
    <w:rsid w:val="00E10352"/>
    <w:rsid w:val="00E42800"/>
    <w:rsid w:val="00EB445F"/>
    <w:rsid w:val="00EE6D94"/>
    <w:rsid w:val="00F063A7"/>
    <w:rsid w:val="00F626D7"/>
    <w:rsid w:val="00F72A4D"/>
    <w:rsid w:val="00F9716F"/>
    <w:rsid w:val="00FC5751"/>
    <w:rsid w:val="00FD5CFC"/>
    <w:rsid w:val="00FD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E750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7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855D7993068BC6D32AC426E207B5CE5A8FE220CC464BFD7BA524E39E4ZEF" TargetMode="External"/><Relationship Id="rId13" Type="http://schemas.openxmlformats.org/officeDocument/2006/relationships/hyperlink" Target="consultantplus://offline/ref=D55855D7993068BC6D32AC426E207B5CE5A9F3250DCF64BFD7BA524E39E4ZEF" TargetMode="External"/><Relationship Id="rId18" Type="http://schemas.openxmlformats.org/officeDocument/2006/relationships/hyperlink" Target="consultantplus://offline/ref=D55855D7993068BC6D32AC426E207B5CE5A9F3250DCF64BFD7BA524E39E4ZE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&#1055;&#1054;&#1051;&#1054;&#1046;&#1045;&#1053;&#1048;&#1071;\&#1087;&#1086;%2044-&#1060;&#1047;\&#1055;&#1086;&#1083;&#1086;&#1078;&#1077;&#1085;&#1080;&#1077;%20&#1086;%20&#1082;&#1086;&#1085;&#1090;&#1088;&#1072;&#1082;&#1090;&#1085;&#1086;&#1081;%20&#1089;&#1083;&#1091;&#1078;&#1073;&#1077;.docx" TargetMode="External"/><Relationship Id="rId7" Type="http://schemas.openxmlformats.org/officeDocument/2006/relationships/hyperlink" Target="consultantplus://offline/ref=D55855D7993068BC6D32AC426E207B5CE5A9F3250DCF64BFD7BA524E39E4ZEF" TargetMode="External"/><Relationship Id="rId12" Type="http://schemas.openxmlformats.org/officeDocument/2006/relationships/hyperlink" Target="consultantplus://offline/ref=D55855D7993068BC6D32AC426E207B5CE5A9F3250DCF64BFD7BA524E39E4ZEF" TargetMode="External"/><Relationship Id="rId17" Type="http://schemas.openxmlformats.org/officeDocument/2006/relationships/hyperlink" Target="consultantplus://offline/ref=D55855D7993068BC6D32AC426E207B5CE5A9F3250DCF64BFD7BA524E39E4ZEF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file:///P:\&#1055;&#1054;&#1051;&#1054;&#1046;&#1045;&#1053;&#1048;&#1071;\&#1087;&#1086;%2044-&#1060;&#1047;\&#1055;&#1086;&#1083;&#1086;&#1078;&#1077;&#1085;&#1080;&#1077;%20&#1086;%20&#1082;&#1086;&#1085;&#1090;&#1088;&#1072;&#1082;&#1090;&#1085;&#1086;&#1081;%20&#1089;&#1083;&#1091;&#1078;&#1073;&#1077;.docx" TargetMode="External"/><Relationship Id="rId20" Type="http://schemas.openxmlformats.org/officeDocument/2006/relationships/hyperlink" Target="file:///P:\&#1055;&#1054;&#1051;&#1054;&#1046;&#1045;&#1053;&#1048;&#1071;\&#1087;&#1086;%2044-&#1060;&#1047;\&#1055;&#1086;&#1083;&#1086;&#1078;&#1077;&#1085;&#1080;&#1077;%20&#1086;%20&#1082;&#1086;&#1085;&#1090;&#1088;&#1072;&#1082;&#1090;&#1085;&#1086;&#1081;%20&#1089;&#1083;&#1091;&#1078;&#1073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5855D7993068BC6D32AC426E207B5CE6A5FC25059B33BD86EF5CE4ZBF" TargetMode="External"/><Relationship Id="rId11" Type="http://schemas.openxmlformats.org/officeDocument/2006/relationships/hyperlink" Target="consultantplus://offline/ref=D55855D7993068BC6D32AC426E207B5CE5A9F3250DCF64BFD7BA524E394E53852ECE444D52ACD09AECZ4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P:\&#1055;&#1054;&#1051;&#1054;&#1046;&#1045;&#1053;&#1048;&#1071;\&#1087;&#1086;%2044-&#1060;&#1047;\&#1055;&#1086;&#1083;&#1086;&#1078;&#1077;&#1085;&#1080;&#1077;%20&#1086;%20&#1082;&#1086;&#1085;&#1090;&#1088;&#1072;&#1082;&#1090;&#1085;&#1086;&#1081;%20&#1089;&#1083;&#1091;&#1078;&#1073;&#1077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5855D7993068BC6D32AC426E207B5CE5A9F3250DCF64BFD7BA524E39E4ZEF" TargetMode="External"/><Relationship Id="rId19" Type="http://schemas.openxmlformats.org/officeDocument/2006/relationships/hyperlink" Target="consultantplus://offline/ref=D55855D7993068BC6D32AC426E207B5CE5A9F3250DCF64BFD7BA524E394E53852ECE444D52ADD09BECZ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5855D7993068BC6D32AC426E207B5CE5A9F3250DCF64BFD7BA524E394E53852ECE444D52ADD196ECZ2F" TargetMode="External"/><Relationship Id="rId14" Type="http://schemas.openxmlformats.org/officeDocument/2006/relationships/hyperlink" Target="consultantplus://offline/ref=D55855D7993068BC6D32AC426E207B5CE5A9F3250DCF64BFD7BA524E39E4ZEF" TargetMode="External"/><Relationship Id="rId22" Type="http://schemas.openxmlformats.org/officeDocument/2006/relationships/hyperlink" Target="consultantplus://offline/ref=D55855D7993068BC6D32AC426E207B5CE5A9F3250DCF64BFD7BA524E39E4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46</cp:revision>
  <cp:lastPrinted>2013-12-30T04:49:00Z</cp:lastPrinted>
  <dcterms:created xsi:type="dcterms:W3CDTF">2011-05-31T23:11:00Z</dcterms:created>
  <dcterms:modified xsi:type="dcterms:W3CDTF">2014-01-10T03:02:00Z</dcterms:modified>
</cp:coreProperties>
</file>