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963EA5" w:rsidRPr="00963EA5" w14:paraId="0835AB7D" w14:textId="77777777" w:rsidTr="009547A9">
        <w:trPr>
          <w:trHeight w:val="1796"/>
        </w:trPr>
        <w:tc>
          <w:tcPr>
            <w:tcW w:w="4030" w:type="dxa"/>
          </w:tcPr>
          <w:p w14:paraId="60A2F7DF" w14:textId="77777777" w:rsidR="00963EA5" w:rsidRPr="00963EA5" w:rsidRDefault="00963EA5" w:rsidP="00963EA5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963EA5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670C03BF" w14:textId="77777777" w:rsidR="00963EA5" w:rsidRPr="00963EA5" w:rsidRDefault="00963EA5" w:rsidP="00963EA5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963EA5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52F89924" w14:textId="77777777" w:rsidR="00963EA5" w:rsidRPr="00963EA5" w:rsidRDefault="00963EA5" w:rsidP="00963EA5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963EA5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</w:p>
          <w:p w14:paraId="2617E35B" w14:textId="77777777" w:rsidR="00963EA5" w:rsidRPr="00963EA5" w:rsidRDefault="00963EA5" w:rsidP="00963EA5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963EA5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7D79D566" w14:textId="77777777" w:rsidR="00963EA5" w:rsidRPr="00963EA5" w:rsidRDefault="00963EA5" w:rsidP="00963EA5"/>
          <w:p w14:paraId="45FCA4DD" w14:textId="77777777" w:rsidR="00963EA5" w:rsidRPr="00963EA5" w:rsidRDefault="00963EA5" w:rsidP="00963EA5">
            <w:pPr>
              <w:keepNext/>
              <w:jc w:val="center"/>
              <w:outlineLvl w:val="3"/>
              <w:rPr>
                <w:rFonts w:ascii="Arial" w:hAnsi="Arial"/>
              </w:rPr>
            </w:pPr>
            <w:r w:rsidRPr="00963EA5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r w:rsidRPr="00963EA5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084D810A" w14:textId="77777777" w:rsidR="00963EA5" w:rsidRPr="00963EA5" w:rsidRDefault="00963EA5" w:rsidP="00963EA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05C0C70" w14:textId="77777777" w:rsidR="00963EA5" w:rsidRPr="00963EA5" w:rsidRDefault="00963EA5" w:rsidP="00963EA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655FA2F" w14:textId="77777777" w:rsidR="00963EA5" w:rsidRPr="00963EA5" w:rsidRDefault="00963EA5" w:rsidP="00963EA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B6B9A38" w14:textId="77777777" w:rsidR="00963EA5" w:rsidRPr="00963EA5" w:rsidRDefault="00963EA5" w:rsidP="00963EA5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A081236" w14:textId="77777777" w:rsidR="00963EA5" w:rsidRPr="00963EA5" w:rsidRDefault="00963EA5" w:rsidP="00963EA5">
            <w:pPr>
              <w:jc w:val="center"/>
              <w:rPr>
                <w:rFonts w:ascii="Arial" w:hAnsi="Arial"/>
                <w:sz w:val="22"/>
              </w:rPr>
            </w:pPr>
            <w:r w:rsidRPr="00963EA5">
              <w:rPr>
                <w:rFonts w:ascii="Arial" w:hAnsi="Arial" w:cs="Arial"/>
                <w:noProof/>
              </w:rPr>
              <w:drawing>
                <wp:inline distT="0" distB="0" distL="0" distR="0" wp14:anchorId="4E752AB4" wp14:editId="7FF41D2C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2AF807B" w14:textId="77777777" w:rsidR="00963EA5" w:rsidRPr="00963EA5" w:rsidRDefault="00963EA5" w:rsidP="00963EA5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963EA5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21E0A083" w14:textId="77777777" w:rsidR="00963EA5" w:rsidRPr="00963EA5" w:rsidRDefault="00963EA5" w:rsidP="00963EA5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963EA5">
              <w:rPr>
                <w:rFonts w:ascii="Tahoma" w:hAnsi="Tahoma"/>
                <w:b/>
                <w:iCs/>
                <w:spacing w:val="40"/>
              </w:rPr>
              <w:t>«Мииринэй куорат»</w:t>
            </w:r>
          </w:p>
          <w:p w14:paraId="417A936A" w14:textId="77777777" w:rsidR="00963EA5" w:rsidRPr="00963EA5" w:rsidRDefault="00963EA5" w:rsidP="00963EA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963EA5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963EA5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963EA5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1676217A" w14:textId="77777777" w:rsidR="00963EA5" w:rsidRPr="00963EA5" w:rsidRDefault="00963EA5" w:rsidP="00963EA5"/>
          <w:p w14:paraId="4CEF023D" w14:textId="77777777" w:rsidR="00963EA5" w:rsidRPr="00963EA5" w:rsidRDefault="00963EA5" w:rsidP="00963EA5">
            <w:pPr>
              <w:keepNext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963EA5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0E009F46" w14:textId="77777777" w:rsidR="00963EA5" w:rsidRPr="00963EA5" w:rsidRDefault="00963EA5" w:rsidP="00963EA5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14:paraId="48EAF122" w14:textId="5BBD5BB1" w:rsidR="00963EA5" w:rsidRPr="00963EA5" w:rsidRDefault="00520A15" w:rsidP="00963EA5">
      <w:pPr>
        <w:spacing w:after="240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от 07.04.2023                                                                                                              № 427   </w:t>
      </w:r>
    </w:p>
    <w:p w14:paraId="7B9AB7A3" w14:textId="77777777" w:rsidR="000D3B59" w:rsidRPr="000D3B59" w:rsidRDefault="000D3B59" w:rsidP="000D3B59">
      <w:pPr>
        <w:pStyle w:val="PreformattedText"/>
        <w:rPr>
          <w:rFonts w:ascii="Arial" w:hAnsi="Arial" w:cs="Arial"/>
          <w:b/>
          <w:bCs/>
          <w:sz w:val="24"/>
          <w:szCs w:val="24"/>
          <w:lang w:val="ru-RU"/>
        </w:rPr>
      </w:pPr>
      <w:r w:rsidRPr="000D3B59">
        <w:rPr>
          <w:rFonts w:ascii="Arial" w:hAnsi="Arial" w:cs="Arial"/>
          <w:b/>
          <w:bCs/>
          <w:sz w:val="24"/>
          <w:szCs w:val="24"/>
          <w:lang w:val="ru-RU"/>
        </w:rPr>
        <w:t>Об утверждении Положения об учете объектов</w:t>
      </w:r>
    </w:p>
    <w:p w14:paraId="7983D1B6" w14:textId="77777777" w:rsidR="000D3B59" w:rsidRPr="000D3B59" w:rsidRDefault="000D3B59" w:rsidP="000D3B59">
      <w:pPr>
        <w:pStyle w:val="PreformattedText"/>
        <w:rPr>
          <w:rFonts w:ascii="Arial" w:hAnsi="Arial" w:cs="Arial"/>
          <w:b/>
          <w:bCs/>
          <w:sz w:val="24"/>
          <w:szCs w:val="24"/>
          <w:lang w:val="ru-RU"/>
        </w:rPr>
      </w:pPr>
      <w:r w:rsidRPr="000D3B59">
        <w:rPr>
          <w:rFonts w:ascii="Arial" w:hAnsi="Arial" w:cs="Arial"/>
          <w:b/>
          <w:bCs/>
          <w:sz w:val="24"/>
          <w:szCs w:val="24"/>
          <w:lang w:val="ru-RU"/>
        </w:rPr>
        <w:t>незавершенного строительства, расположенных</w:t>
      </w:r>
    </w:p>
    <w:p w14:paraId="511129BA" w14:textId="77777777" w:rsidR="000D3B59" w:rsidRPr="000D3B59" w:rsidRDefault="000D3B59" w:rsidP="000D3B59">
      <w:pPr>
        <w:pStyle w:val="PreformattedText"/>
        <w:rPr>
          <w:rFonts w:ascii="Arial" w:hAnsi="Arial" w:cs="Arial"/>
          <w:b/>
          <w:bCs/>
          <w:sz w:val="24"/>
          <w:szCs w:val="24"/>
          <w:lang w:val="ru-RU"/>
        </w:rPr>
      </w:pPr>
      <w:r w:rsidRPr="000D3B59">
        <w:rPr>
          <w:rFonts w:ascii="Arial" w:hAnsi="Arial" w:cs="Arial"/>
          <w:b/>
          <w:bCs/>
          <w:sz w:val="24"/>
          <w:szCs w:val="24"/>
          <w:lang w:val="ru-RU"/>
        </w:rPr>
        <w:t>на территории муниципального образования</w:t>
      </w:r>
    </w:p>
    <w:p w14:paraId="0E11C76B" w14:textId="77777777" w:rsidR="00767C8C" w:rsidRDefault="000D3B59" w:rsidP="000D3B59">
      <w:pPr>
        <w:pStyle w:val="PreformattedText"/>
        <w:rPr>
          <w:rFonts w:ascii="Arial" w:hAnsi="Arial" w:cs="Arial"/>
          <w:b/>
          <w:bCs/>
          <w:sz w:val="24"/>
          <w:szCs w:val="24"/>
          <w:lang w:val="ru-RU"/>
        </w:rPr>
      </w:pPr>
      <w:r w:rsidRPr="000D3B59">
        <w:rPr>
          <w:rFonts w:ascii="Arial" w:hAnsi="Arial" w:cs="Arial"/>
          <w:b/>
          <w:bCs/>
          <w:sz w:val="24"/>
          <w:szCs w:val="24"/>
          <w:lang w:val="ru-RU"/>
        </w:rPr>
        <w:t>«</w:t>
      </w:r>
      <w:r>
        <w:rPr>
          <w:rFonts w:ascii="Arial" w:hAnsi="Arial" w:cs="Arial"/>
          <w:b/>
          <w:bCs/>
          <w:sz w:val="24"/>
          <w:szCs w:val="24"/>
          <w:lang w:val="ru-RU"/>
        </w:rPr>
        <w:t>Город Мирный</w:t>
      </w:r>
      <w:r w:rsidRPr="000D3B59">
        <w:rPr>
          <w:rFonts w:ascii="Arial" w:hAnsi="Arial" w:cs="Arial"/>
          <w:b/>
          <w:bCs/>
          <w:sz w:val="24"/>
          <w:szCs w:val="24"/>
          <w:lang w:val="ru-RU"/>
        </w:rPr>
        <w:t xml:space="preserve">»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Мирнинского района </w:t>
      </w:r>
    </w:p>
    <w:p w14:paraId="1A7AB318" w14:textId="5B1C052C" w:rsidR="000D3B59" w:rsidRPr="000D3B59" w:rsidRDefault="000D3B59" w:rsidP="000D3B59">
      <w:pPr>
        <w:pStyle w:val="PreformattedText"/>
        <w:rPr>
          <w:rFonts w:ascii="Arial" w:hAnsi="Arial" w:cs="Arial"/>
          <w:b/>
          <w:bCs/>
          <w:sz w:val="24"/>
          <w:szCs w:val="24"/>
          <w:lang w:val="ru-RU"/>
        </w:rPr>
      </w:pPr>
      <w:r w:rsidRPr="000D3B59">
        <w:rPr>
          <w:rFonts w:ascii="Arial" w:hAnsi="Arial" w:cs="Arial"/>
          <w:b/>
          <w:bCs/>
          <w:sz w:val="24"/>
          <w:szCs w:val="24"/>
          <w:lang w:val="ru-RU"/>
        </w:rPr>
        <w:t>Республики Саха (Якутия)</w:t>
      </w:r>
    </w:p>
    <w:p w14:paraId="7035501F" w14:textId="77777777" w:rsidR="000D3B59" w:rsidRDefault="000D3B59" w:rsidP="000D3B59">
      <w:pPr>
        <w:pStyle w:val="PreformattedText"/>
        <w:rPr>
          <w:rFonts w:ascii="Arial" w:hAnsi="Arial" w:cs="Arial"/>
          <w:sz w:val="24"/>
          <w:szCs w:val="24"/>
          <w:lang w:val="ru-RU"/>
        </w:rPr>
      </w:pPr>
    </w:p>
    <w:p w14:paraId="4AB007EC" w14:textId="77777777" w:rsidR="00767C8C" w:rsidRPr="006C08C5" w:rsidRDefault="00767C8C" w:rsidP="000D3B59">
      <w:pPr>
        <w:pStyle w:val="PreformattedText"/>
        <w:rPr>
          <w:rFonts w:ascii="Arial" w:hAnsi="Arial" w:cs="Arial"/>
          <w:sz w:val="24"/>
          <w:szCs w:val="24"/>
          <w:lang w:val="ru-RU"/>
        </w:rPr>
      </w:pPr>
    </w:p>
    <w:p w14:paraId="60DFFF91" w14:textId="1817DDDB" w:rsidR="000D3B59" w:rsidRPr="005052D9" w:rsidRDefault="000D3B59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C08C5">
        <w:rPr>
          <w:rFonts w:ascii="Arial" w:hAnsi="Arial" w:cs="Arial"/>
          <w:sz w:val="24"/>
          <w:szCs w:val="24"/>
          <w:lang w:val="ru-RU"/>
        </w:rPr>
        <w:t>В целях повышения эффективности расходования бюджетных средств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C08C5">
        <w:rPr>
          <w:rFonts w:ascii="Arial" w:hAnsi="Arial" w:cs="Arial"/>
          <w:sz w:val="24"/>
          <w:szCs w:val="24"/>
          <w:lang w:val="ru-RU"/>
        </w:rPr>
        <w:t xml:space="preserve">при </w:t>
      </w:r>
      <w:r>
        <w:rPr>
          <w:rFonts w:ascii="Arial" w:hAnsi="Arial" w:cs="Arial"/>
          <w:sz w:val="24"/>
          <w:szCs w:val="24"/>
          <w:lang w:val="ru-RU"/>
        </w:rPr>
        <w:t xml:space="preserve"> п</w:t>
      </w:r>
      <w:r w:rsidRPr="006C08C5">
        <w:rPr>
          <w:rFonts w:ascii="Arial" w:hAnsi="Arial" w:cs="Arial"/>
          <w:sz w:val="24"/>
          <w:szCs w:val="24"/>
          <w:lang w:val="ru-RU"/>
        </w:rPr>
        <w:t xml:space="preserve">ланировании строительства и реконструкции объектов, </w:t>
      </w:r>
      <w:r w:rsidR="005052D9" w:rsidRPr="005052D9">
        <w:rPr>
          <w:rFonts w:ascii="Arial" w:hAnsi="Arial" w:cs="Arial"/>
          <w:sz w:val="24"/>
          <w:szCs w:val="24"/>
          <w:lang w:val="ru-RU"/>
        </w:rPr>
        <w:t>систематизации работы по повышению уровня контроля и</w:t>
      </w:r>
      <w:r w:rsidR="005052D9">
        <w:rPr>
          <w:rFonts w:ascii="Arial" w:hAnsi="Arial" w:cs="Arial"/>
          <w:sz w:val="24"/>
          <w:szCs w:val="24"/>
          <w:lang w:val="ru-RU"/>
        </w:rPr>
        <w:t xml:space="preserve"> </w:t>
      </w:r>
      <w:r w:rsidR="005052D9" w:rsidRPr="005052D9">
        <w:rPr>
          <w:rFonts w:ascii="Arial" w:hAnsi="Arial" w:cs="Arial"/>
          <w:sz w:val="24"/>
          <w:szCs w:val="24"/>
          <w:lang w:val="ru-RU"/>
        </w:rPr>
        <w:t>межведомственного взаимодействия учреждений и предприятий</w:t>
      </w:r>
      <w:r w:rsidR="005052D9">
        <w:rPr>
          <w:rFonts w:ascii="Arial" w:hAnsi="Arial" w:cs="Arial"/>
          <w:sz w:val="24"/>
          <w:szCs w:val="24"/>
          <w:lang w:val="ru-RU"/>
        </w:rPr>
        <w:t xml:space="preserve"> </w:t>
      </w:r>
      <w:r w:rsidR="005052D9" w:rsidRPr="005052D9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851869">
        <w:rPr>
          <w:rFonts w:ascii="Arial" w:hAnsi="Arial" w:cs="Arial"/>
          <w:sz w:val="24"/>
          <w:szCs w:val="24"/>
          <w:lang w:val="ru-RU"/>
        </w:rPr>
        <w:t>«</w:t>
      </w:r>
      <w:r w:rsidR="005052D9">
        <w:rPr>
          <w:rFonts w:ascii="Arial" w:hAnsi="Arial" w:cs="Arial"/>
          <w:sz w:val="24"/>
          <w:szCs w:val="24"/>
          <w:lang w:val="ru-RU"/>
        </w:rPr>
        <w:t xml:space="preserve">Город Мирный» </w:t>
      </w:r>
      <w:r w:rsidR="005052D9" w:rsidRPr="005052D9">
        <w:rPr>
          <w:rFonts w:ascii="Arial" w:hAnsi="Arial" w:cs="Arial"/>
          <w:sz w:val="24"/>
          <w:szCs w:val="24"/>
          <w:lang w:val="ru-RU"/>
        </w:rPr>
        <w:t>Мирнинск</w:t>
      </w:r>
      <w:r w:rsidR="005052D9">
        <w:rPr>
          <w:rFonts w:ascii="Arial" w:hAnsi="Arial" w:cs="Arial"/>
          <w:sz w:val="24"/>
          <w:szCs w:val="24"/>
          <w:lang w:val="ru-RU"/>
        </w:rPr>
        <w:t>ого</w:t>
      </w:r>
      <w:r w:rsidR="005052D9" w:rsidRPr="005052D9">
        <w:rPr>
          <w:rFonts w:ascii="Arial" w:hAnsi="Arial" w:cs="Arial"/>
          <w:sz w:val="24"/>
          <w:szCs w:val="24"/>
          <w:lang w:val="ru-RU"/>
        </w:rPr>
        <w:t xml:space="preserve"> район</w:t>
      </w:r>
      <w:r w:rsidR="005052D9">
        <w:rPr>
          <w:rFonts w:ascii="Arial" w:hAnsi="Arial" w:cs="Arial"/>
          <w:sz w:val="24"/>
          <w:szCs w:val="24"/>
          <w:lang w:val="ru-RU"/>
        </w:rPr>
        <w:t>а</w:t>
      </w:r>
      <w:r w:rsidR="005052D9" w:rsidRPr="005052D9">
        <w:rPr>
          <w:rFonts w:ascii="Arial" w:hAnsi="Arial" w:cs="Arial"/>
          <w:sz w:val="24"/>
          <w:szCs w:val="24"/>
          <w:lang w:val="ru-RU"/>
        </w:rPr>
        <w:t xml:space="preserve"> Республики Саха</w:t>
      </w:r>
      <w:r w:rsidR="005052D9">
        <w:rPr>
          <w:rFonts w:ascii="Arial" w:hAnsi="Arial" w:cs="Arial"/>
          <w:sz w:val="24"/>
          <w:szCs w:val="24"/>
          <w:lang w:val="ru-RU"/>
        </w:rPr>
        <w:t xml:space="preserve"> (Якутия) </w:t>
      </w:r>
      <w:r w:rsidR="005052D9" w:rsidRPr="005052D9">
        <w:rPr>
          <w:rFonts w:ascii="Arial" w:hAnsi="Arial" w:cs="Arial"/>
          <w:sz w:val="24"/>
          <w:szCs w:val="24"/>
          <w:lang w:val="ru-RU"/>
        </w:rPr>
        <w:t>в снижении объема и количества объектов незавершенного</w:t>
      </w:r>
      <w:r w:rsidR="005052D9">
        <w:rPr>
          <w:rFonts w:ascii="Arial" w:hAnsi="Arial" w:cs="Arial"/>
          <w:sz w:val="24"/>
          <w:szCs w:val="24"/>
          <w:lang w:val="ru-RU"/>
        </w:rPr>
        <w:t xml:space="preserve"> </w:t>
      </w:r>
      <w:r w:rsidR="005052D9" w:rsidRPr="005052D9">
        <w:rPr>
          <w:rFonts w:ascii="Arial" w:hAnsi="Arial" w:cs="Arial"/>
          <w:sz w:val="24"/>
          <w:szCs w:val="24"/>
          <w:lang w:val="ru-RU"/>
        </w:rPr>
        <w:t xml:space="preserve">строительства, </w:t>
      </w:r>
      <w:r w:rsidR="005052D9">
        <w:rPr>
          <w:rFonts w:ascii="Arial" w:hAnsi="Arial" w:cs="Arial"/>
          <w:sz w:val="24"/>
          <w:szCs w:val="24"/>
          <w:lang w:val="ru-RU"/>
        </w:rPr>
        <w:t xml:space="preserve">для </w:t>
      </w:r>
      <w:r w:rsidR="005052D9" w:rsidRPr="005052D9">
        <w:rPr>
          <w:rFonts w:ascii="Arial" w:hAnsi="Arial" w:cs="Arial"/>
          <w:sz w:val="24"/>
          <w:szCs w:val="24"/>
          <w:lang w:val="ru-RU"/>
        </w:rPr>
        <w:t>принятия мер по обеспечению ввода объектов в</w:t>
      </w:r>
      <w:r w:rsidR="005052D9">
        <w:rPr>
          <w:rFonts w:ascii="Arial" w:hAnsi="Arial" w:cs="Arial"/>
          <w:sz w:val="24"/>
          <w:szCs w:val="24"/>
          <w:lang w:val="ru-RU"/>
        </w:rPr>
        <w:t xml:space="preserve"> </w:t>
      </w:r>
      <w:r w:rsidR="005052D9" w:rsidRPr="005052D9">
        <w:rPr>
          <w:rFonts w:ascii="Arial" w:hAnsi="Arial" w:cs="Arial"/>
          <w:sz w:val="24"/>
          <w:szCs w:val="24"/>
          <w:lang w:val="ru-RU"/>
        </w:rPr>
        <w:t xml:space="preserve">эксплуатацию, </w:t>
      </w:r>
      <w:r w:rsidR="00851869">
        <w:rPr>
          <w:rFonts w:ascii="Arial" w:hAnsi="Arial" w:cs="Arial"/>
          <w:sz w:val="24"/>
          <w:szCs w:val="24"/>
          <w:lang w:val="ru-RU"/>
        </w:rPr>
        <w:t xml:space="preserve">а также оперативного управления муниципальным имуществом, </w:t>
      </w:r>
      <w:r w:rsidR="005A1A08">
        <w:rPr>
          <w:rFonts w:ascii="Arial" w:hAnsi="Arial" w:cs="Arial"/>
          <w:sz w:val="24"/>
          <w:szCs w:val="24"/>
          <w:lang w:val="ru-RU"/>
        </w:rPr>
        <w:t>руководствуясь распоряжением</w:t>
      </w:r>
      <w:r w:rsidR="005052D9" w:rsidRPr="00851869">
        <w:rPr>
          <w:rFonts w:ascii="Arial" w:hAnsi="Arial" w:cs="Arial"/>
          <w:sz w:val="24"/>
          <w:szCs w:val="24"/>
          <w:lang w:val="ru-RU"/>
        </w:rPr>
        <w:t xml:space="preserve"> Правительства Республики Саха (Якутия) от 21.04.2020  №</w:t>
      </w:r>
      <w:r w:rsidR="00851869" w:rsidRPr="00851869">
        <w:rPr>
          <w:rFonts w:ascii="Arial" w:hAnsi="Arial" w:cs="Arial"/>
          <w:sz w:val="24"/>
          <w:szCs w:val="24"/>
          <w:lang w:val="ru-RU"/>
        </w:rPr>
        <w:t xml:space="preserve"> </w:t>
      </w:r>
      <w:r w:rsidR="005052D9" w:rsidRPr="00851869">
        <w:rPr>
          <w:rFonts w:ascii="Arial" w:hAnsi="Arial" w:cs="Arial"/>
          <w:sz w:val="24"/>
          <w:szCs w:val="24"/>
          <w:lang w:val="ru-RU"/>
        </w:rPr>
        <w:t>378-р «О плане поэтапного снижения объемов и количества объектов незавершенного строитель</w:t>
      </w:r>
      <w:r w:rsidR="00751E1B">
        <w:rPr>
          <w:rFonts w:ascii="Arial" w:hAnsi="Arial" w:cs="Arial"/>
          <w:sz w:val="24"/>
          <w:szCs w:val="24"/>
          <w:lang w:val="ru-RU"/>
        </w:rPr>
        <w:t xml:space="preserve">ства в Республике Саха (Якутия)», </w:t>
      </w:r>
      <w:r w:rsidR="00751E1B" w:rsidRPr="00751E1B">
        <w:rPr>
          <w:rFonts w:ascii="Arial" w:hAnsi="Arial" w:cs="Arial"/>
          <w:b/>
          <w:sz w:val="24"/>
          <w:szCs w:val="24"/>
          <w:lang w:val="ru-RU"/>
        </w:rPr>
        <w:t>г</w:t>
      </w:r>
      <w:r w:rsidR="005052D9" w:rsidRPr="005052D9">
        <w:rPr>
          <w:rFonts w:ascii="Arial" w:hAnsi="Arial" w:cs="Arial"/>
          <w:b/>
          <w:bCs/>
          <w:sz w:val="24"/>
          <w:szCs w:val="24"/>
          <w:lang w:val="ru-RU"/>
        </w:rPr>
        <w:t>ородская Администрация Постановляет</w:t>
      </w:r>
      <w:r w:rsidRPr="005052D9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p w14:paraId="0C5C3951" w14:textId="77777777" w:rsidR="000D3B59" w:rsidRPr="006C08C5" w:rsidRDefault="000D3B59" w:rsidP="00D37A02">
      <w:pPr>
        <w:pStyle w:val="PreformattedText"/>
        <w:spacing w:line="30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604CF60B" w14:textId="6ACDA525" w:rsidR="000D3B59" w:rsidRDefault="000D3B59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08C5">
        <w:rPr>
          <w:rFonts w:ascii="Arial" w:hAnsi="Arial" w:cs="Arial"/>
          <w:sz w:val="24"/>
          <w:szCs w:val="24"/>
          <w:lang w:val="ru-RU"/>
        </w:rPr>
        <w:t>1. Утвердить Положение об учете объектов незавершенного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C08C5">
        <w:rPr>
          <w:rFonts w:ascii="Arial" w:hAnsi="Arial" w:cs="Arial"/>
          <w:sz w:val="24"/>
          <w:szCs w:val="24"/>
          <w:lang w:val="ru-RU"/>
        </w:rPr>
        <w:t>строительства, расположенных на территории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«Город Мирный» </w:t>
      </w:r>
      <w:r w:rsidRPr="006C08C5">
        <w:rPr>
          <w:rFonts w:ascii="Arial" w:hAnsi="Arial" w:cs="Arial"/>
          <w:sz w:val="24"/>
          <w:szCs w:val="24"/>
          <w:lang w:val="ru-RU"/>
        </w:rPr>
        <w:t>Мирнинск</w:t>
      </w:r>
      <w:r>
        <w:rPr>
          <w:rFonts w:ascii="Arial" w:hAnsi="Arial" w:cs="Arial"/>
          <w:sz w:val="24"/>
          <w:szCs w:val="24"/>
          <w:lang w:val="ru-RU"/>
        </w:rPr>
        <w:t xml:space="preserve">ого </w:t>
      </w:r>
      <w:r w:rsidRPr="006C08C5">
        <w:rPr>
          <w:rFonts w:ascii="Arial" w:hAnsi="Arial" w:cs="Arial"/>
          <w:sz w:val="24"/>
          <w:szCs w:val="24"/>
          <w:lang w:val="ru-RU"/>
        </w:rPr>
        <w:t>район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6C08C5">
        <w:rPr>
          <w:rFonts w:ascii="Arial" w:hAnsi="Arial" w:cs="Arial"/>
          <w:sz w:val="24"/>
          <w:szCs w:val="24"/>
          <w:lang w:val="ru-RU"/>
        </w:rPr>
        <w:t xml:space="preserve"> Республики Саха (Якутия)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6C08C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согласно приложению 1 к настоящему Постановлению.</w:t>
      </w:r>
    </w:p>
    <w:p w14:paraId="56193BE2" w14:textId="4FAC280F" w:rsidR="000D3B59" w:rsidRPr="006C08C5" w:rsidRDefault="000D3B59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Утвердить состав комиссии по работе с объектами незавершенного строительства, расположенны</w:t>
      </w:r>
      <w:r w:rsidR="00851869">
        <w:rPr>
          <w:rFonts w:ascii="Arial" w:hAnsi="Arial" w:cs="Arial"/>
          <w:sz w:val="24"/>
          <w:szCs w:val="24"/>
          <w:lang w:val="ru-RU"/>
        </w:rPr>
        <w:t>ми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C08C5">
        <w:rPr>
          <w:rFonts w:ascii="Arial" w:hAnsi="Arial" w:cs="Arial"/>
          <w:sz w:val="24"/>
          <w:szCs w:val="24"/>
          <w:lang w:val="ru-RU"/>
        </w:rPr>
        <w:t>на территории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«Город Мирный» </w:t>
      </w:r>
      <w:r w:rsidRPr="006C08C5">
        <w:rPr>
          <w:rFonts w:ascii="Arial" w:hAnsi="Arial" w:cs="Arial"/>
          <w:sz w:val="24"/>
          <w:szCs w:val="24"/>
          <w:lang w:val="ru-RU"/>
        </w:rPr>
        <w:t>Мирнинск</w:t>
      </w:r>
      <w:r>
        <w:rPr>
          <w:rFonts w:ascii="Arial" w:hAnsi="Arial" w:cs="Arial"/>
          <w:sz w:val="24"/>
          <w:szCs w:val="24"/>
          <w:lang w:val="ru-RU"/>
        </w:rPr>
        <w:t xml:space="preserve">ого </w:t>
      </w:r>
      <w:r w:rsidRPr="006C08C5">
        <w:rPr>
          <w:rFonts w:ascii="Arial" w:hAnsi="Arial" w:cs="Arial"/>
          <w:sz w:val="24"/>
          <w:szCs w:val="24"/>
          <w:lang w:val="ru-RU"/>
        </w:rPr>
        <w:t>район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6C08C5">
        <w:rPr>
          <w:rFonts w:ascii="Arial" w:hAnsi="Arial" w:cs="Arial"/>
          <w:sz w:val="24"/>
          <w:szCs w:val="24"/>
          <w:lang w:val="ru-RU"/>
        </w:rPr>
        <w:t xml:space="preserve"> Республики Саха (Якутия)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0D3B5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согласно приложению 2 к настоящему Постановлению.</w:t>
      </w:r>
    </w:p>
    <w:p w14:paraId="58E77DFA" w14:textId="46E4210C" w:rsidR="000D3B59" w:rsidRDefault="000D3B59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Утвердить Положение о комиссии по работе с объектами незавершенного строительства, расположенны</w:t>
      </w:r>
      <w:r w:rsidR="00851869">
        <w:rPr>
          <w:rFonts w:ascii="Arial" w:hAnsi="Arial" w:cs="Arial"/>
          <w:sz w:val="24"/>
          <w:szCs w:val="24"/>
          <w:lang w:val="ru-RU"/>
        </w:rPr>
        <w:t>ми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C08C5">
        <w:rPr>
          <w:rFonts w:ascii="Arial" w:hAnsi="Arial" w:cs="Arial"/>
          <w:sz w:val="24"/>
          <w:szCs w:val="24"/>
          <w:lang w:val="ru-RU"/>
        </w:rPr>
        <w:t>на территории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«Город Мирный» </w:t>
      </w:r>
      <w:r w:rsidRPr="006C08C5">
        <w:rPr>
          <w:rFonts w:ascii="Arial" w:hAnsi="Arial" w:cs="Arial"/>
          <w:sz w:val="24"/>
          <w:szCs w:val="24"/>
          <w:lang w:val="ru-RU"/>
        </w:rPr>
        <w:t>Мирнинск</w:t>
      </w:r>
      <w:r>
        <w:rPr>
          <w:rFonts w:ascii="Arial" w:hAnsi="Arial" w:cs="Arial"/>
          <w:sz w:val="24"/>
          <w:szCs w:val="24"/>
          <w:lang w:val="ru-RU"/>
        </w:rPr>
        <w:t xml:space="preserve">ого </w:t>
      </w:r>
      <w:r w:rsidRPr="006C08C5">
        <w:rPr>
          <w:rFonts w:ascii="Arial" w:hAnsi="Arial" w:cs="Arial"/>
          <w:sz w:val="24"/>
          <w:szCs w:val="24"/>
          <w:lang w:val="ru-RU"/>
        </w:rPr>
        <w:t>район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6C08C5">
        <w:rPr>
          <w:rFonts w:ascii="Arial" w:hAnsi="Arial" w:cs="Arial"/>
          <w:sz w:val="24"/>
          <w:szCs w:val="24"/>
          <w:lang w:val="ru-RU"/>
        </w:rPr>
        <w:t xml:space="preserve"> Республики Саха (Якутия)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0D3B5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согласно приложению 3 к настоящему Постановлению.</w:t>
      </w:r>
    </w:p>
    <w:p w14:paraId="6037A74D" w14:textId="79A6ECE7" w:rsidR="0078769A" w:rsidRDefault="0078769A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769A">
        <w:rPr>
          <w:rFonts w:ascii="Arial" w:hAnsi="Arial" w:cs="Arial"/>
          <w:sz w:val="24"/>
          <w:szCs w:val="24"/>
          <w:lang w:val="ru-RU"/>
        </w:rPr>
        <w:t xml:space="preserve">4. Назначить ответственных должностных лиц — координаторов работы с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8769A">
        <w:rPr>
          <w:rFonts w:ascii="Arial" w:hAnsi="Arial" w:cs="Arial"/>
          <w:sz w:val="24"/>
          <w:szCs w:val="24"/>
          <w:lang w:val="ru-RU"/>
        </w:rPr>
        <w:t>объектами незавершенного строительства</w:t>
      </w:r>
      <w:r w:rsidR="00D37A02">
        <w:rPr>
          <w:rFonts w:ascii="Arial" w:hAnsi="Arial" w:cs="Arial"/>
          <w:sz w:val="24"/>
          <w:szCs w:val="24"/>
          <w:lang w:val="ru-RU"/>
        </w:rPr>
        <w:t>,</w:t>
      </w:r>
      <w:r w:rsidRPr="0078769A">
        <w:rPr>
          <w:rFonts w:ascii="Arial" w:hAnsi="Arial" w:cs="Arial"/>
          <w:sz w:val="24"/>
          <w:szCs w:val="24"/>
          <w:lang w:val="ru-RU"/>
        </w:rPr>
        <w:t xml:space="preserve"> согласно приложению </w:t>
      </w:r>
      <w:r w:rsidR="00541EB1">
        <w:rPr>
          <w:rFonts w:ascii="Arial" w:hAnsi="Arial" w:cs="Arial"/>
          <w:sz w:val="24"/>
          <w:szCs w:val="24"/>
          <w:lang w:val="ru-RU"/>
        </w:rPr>
        <w:t>4</w:t>
      </w:r>
      <w:r w:rsidR="00D37A02">
        <w:rPr>
          <w:rFonts w:ascii="Arial" w:hAnsi="Arial" w:cs="Arial"/>
          <w:sz w:val="24"/>
          <w:szCs w:val="24"/>
          <w:lang w:val="ru-RU"/>
        </w:rPr>
        <w:t xml:space="preserve"> к настоящему Постановлению.</w:t>
      </w:r>
    </w:p>
    <w:p w14:paraId="4635046C" w14:textId="4CED0AC2" w:rsidR="0078769A" w:rsidRDefault="0078769A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</w:t>
      </w:r>
      <w:r w:rsidRPr="0078769A">
        <w:rPr>
          <w:rFonts w:ascii="Arial" w:hAnsi="Arial" w:cs="Arial"/>
          <w:sz w:val="24"/>
          <w:szCs w:val="24"/>
          <w:lang w:val="ru-RU"/>
        </w:rPr>
        <w:t>Ответственным должностным лицам — координаторам по работе 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8769A">
        <w:rPr>
          <w:rFonts w:ascii="Arial" w:hAnsi="Arial" w:cs="Arial"/>
          <w:sz w:val="24"/>
          <w:szCs w:val="24"/>
          <w:lang w:val="ru-RU"/>
        </w:rPr>
        <w:lastRenderedPageBreak/>
        <w:t>объектами незавершенного строительства:</w:t>
      </w:r>
    </w:p>
    <w:p w14:paraId="37D11494" w14:textId="38D4A047" w:rsidR="0078769A" w:rsidRPr="0078769A" w:rsidRDefault="0078769A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Pr="0078769A">
        <w:rPr>
          <w:rFonts w:ascii="Arial" w:hAnsi="Arial" w:cs="Arial"/>
          <w:sz w:val="24"/>
          <w:szCs w:val="24"/>
          <w:lang w:val="ru-RU"/>
        </w:rPr>
        <w:t xml:space="preserve">.1. </w:t>
      </w:r>
      <w:r>
        <w:rPr>
          <w:rFonts w:ascii="Arial" w:hAnsi="Arial" w:cs="Arial"/>
          <w:sz w:val="24"/>
          <w:szCs w:val="24"/>
          <w:lang w:val="ru-RU"/>
        </w:rPr>
        <w:t>Р</w:t>
      </w:r>
      <w:r w:rsidRPr="0078769A">
        <w:rPr>
          <w:rFonts w:ascii="Arial" w:hAnsi="Arial" w:cs="Arial"/>
          <w:sz w:val="24"/>
          <w:szCs w:val="24"/>
          <w:lang w:val="ru-RU"/>
        </w:rPr>
        <w:t>уководствоваться в работе положением по учету и ведению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8769A">
        <w:rPr>
          <w:rFonts w:ascii="Arial" w:hAnsi="Arial" w:cs="Arial"/>
          <w:sz w:val="24"/>
          <w:szCs w:val="24"/>
          <w:lang w:val="ru-RU"/>
        </w:rPr>
        <w:t>реестра</w:t>
      </w:r>
      <w:r>
        <w:rPr>
          <w:rFonts w:ascii="Arial" w:hAnsi="Arial" w:cs="Arial"/>
          <w:sz w:val="24"/>
          <w:szCs w:val="24"/>
          <w:lang w:val="ru-RU"/>
        </w:rPr>
        <w:t xml:space="preserve"> о</w:t>
      </w:r>
      <w:r w:rsidRPr="0078769A">
        <w:rPr>
          <w:rFonts w:ascii="Arial" w:hAnsi="Arial" w:cs="Arial"/>
          <w:sz w:val="24"/>
          <w:szCs w:val="24"/>
          <w:lang w:val="ru-RU"/>
        </w:rPr>
        <w:t>бъектов незавершенного строительства;</w:t>
      </w:r>
    </w:p>
    <w:p w14:paraId="749BF37E" w14:textId="2984D70A" w:rsidR="0078769A" w:rsidRPr="0078769A" w:rsidRDefault="0078769A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</w:t>
      </w:r>
      <w:r w:rsidRPr="0078769A">
        <w:rPr>
          <w:rFonts w:ascii="Arial" w:hAnsi="Arial" w:cs="Arial"/>
          <w:sz w:val="24"/>
          <w:szCs w:val="24"/>
          <w:lang w:val="ru-RU"/>
        </w:rPr>
        <w:t xml:space="preserve">2.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8769A">
        <w:rPr>
          <w:rFonts w:ascii="Arial" w:hAnsi="Arial" w:cs="Arial"/>
          <w:sz w:val="24"/>
          <w:szCs w:val="24"/>
          <w:lang w:val="ru-RU"/>
        </w:rPr>
        <w:t>ести работу по формированию и осуществлению мониторинга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8769A">
        <w:rPr>
          <w:rFonts w:ascii="Arial" w:hAnsi="Arial" w:cs="Arial"/>
          <w:sz w:val="24"/>
          <w:szCs w:val="24"/>
          <w:lang w:val="ru-RU"/>
        </w:rPr>
        <w:t>объектов недвижимого имущества;</w:t>
      </w:r>
    </w:p>
    <w:p w14:paraId="73C9D5F0" w14:textId="3ACA8CE0" w:rsidR="0078769A" w:rsidRPr="0078769A" w:rsidRDefault="0078769A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Pr="0078769A">
        <w:rPr>
          <w:rFonts w:ascii="Arial" w:hAnsi="Arial" w:cs="Arial"/>
          <w:sz w:val="24"/>
          <w:szCs w:val="24"/>
          <w:lang w:val="ru-RU"/>
        </w:rPr>
        <w:t xml:space="preserve">.3.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78769A">
        <w:rPr>
          <w:rFonts w:ascii="Arial" w:hAnsi="Arial" w:cs="Arial"/>
          <w:sz w:val="24"/>
          <w:szCs w:val="24"/>
          <w:lang w:val="ru-RU"/>
        </w:rPr>
        <w:t>о итогам рассмотрения результатов инвентаризации выносить</w:t>
      </w:r>
      <w:r w:rsidR="00851869">
        <w:rPr>
          <w:rFonts w:ascii="Arial" w:hAnsi="Arial" w:cs="Arial"/>
          <w:sz w:val="24"/>
          <w:szCs w:val="24"/>
          <w:lang w:val="ru-RU"/>
        </w:rPr>
        <w:t xml:space="preserve"> </w:t>
      </w:r>
      <w:r w:rsidRPr="0078769A">
        <w:rPr>
          <w:rFonts w:ascii="Arial" w:hAnsi="Arial" w:cs="Arial"/>
          <w:sz w:val="24"/>
          <w:szCs w:val="24"/>
          <w:lang w:val="ru-RU"/>
        </w:rPr>
        <w:t>решения о дальнейшей работе по каждому объекту незавершенного</w:t>
      </w:r>
      <w:r w:rsidR="00851869">
        <w:rPr>
          <w:rFonts w:ascii="Arial" w:hAnsi="Arial" w:cs="Arial"/>
          <w:sz w:val="24"/>
          <w:szCs w:val="24"/>
          <w:lang w:val="ru-RU"/>
        </w:rPr>
        <w:t xml:space="preserve"> </w:t>
      </w:r>
      <w:r w:rsidRPr="0078769A">
        <w:rPr>
          <w:rFonts w:ascii="Arial" w:hAnsi="Arial" w:cs="Arial"/>
          <w:sz w:val="24"/>
          <w:szCs w:val="24"/>
          <w:lang w:val="ru-RU"/>
        </w:rPr>
        <w:t>строительства;</w:t>
      </w:r>
    </w:p>
    <w:p w14:paraId="797D0902" w14:textId="43A361DE" w:rsidR="0078769A" w:rsidRPr="0078769A" w:rsidRDefault="00851869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78769A" w:rsidRPr="0078769A">
        <w:rPr>
          <w:rFonts w:ascii="Arial" w:hAnsi="Arial" w:cs="Arial"/>
          <w:sz w:val="24"/>
          <w:szCs w:val="24"/>
          <w:lang w:val="ru-RU"/>
        </w:rPr>
        <w:t xml:space="preserve">.4.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="0078769A" w:rsidRPr="0078769A">
        <w:rPr>
          <w:rFonts w:ascii="Arial" w:hAnsi="Arial" w:cs="Arial"/>
          <w:sz w:val="24"/>
          <w:szCs w:val="24"/>
          <w:lang w:val="ru-RU"/>
        </w:rPr>
        <w:t>беспечить принятие мер по снижению объема и количества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8769A" w:rsidRPr="0078769A">
        <w:rPr>
          <w:rFonts w:ascii="Arial" w:hAnsi="Arial" w:cs="Arial"/>
          <w:sz w:val="24"/>
          <w:szCs w:val="24"/>
          <w:lang w:val="ru-RU"/>
        </w:rPr>
        <w:t>объектов незавершенного строительства.</w:t>
      </w:r>
    </w:p>
    <w:p w14:paraId="147A9997" w14:textId="2D4FF606" w:rsidR="000D3B59" w:rsidRPr="006C08C5" w:rsidRDefault="00851869" w:rsidP="00D37A02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0D3B59" w:rsidRPr="006C08C5">
        <w:rPr>
          <w:rFonts w:ascii="Arial" w:hAnsi="Arial" w:cs="Arial"/>
          <w:sz w:val="24"/>
          <w:szCs w:val="24"/>
          <w:lang w:val="ru-RU"/>
        </w:rPr>
        <w:t xml:space="preserve">. </w:t>
      </w:r>
      <w:r w:rsidR="000D3B59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</w:t>
      </w:r>
      <w:r w:rsidR="00227365">
        <w:rPr>
          <w:rFonts w:ascii="Arial" w:hAnsi="Arial" w:cs="Arial"/>
          <w:sz w:val="24"/>
          <w:szCs w:val="24"/>
          <w:lang w:val="ru-RU"/>
        </w:rPr>
        <w:t xml:space="preserve"> в порядке, установленном Уставом МО «Город Мирный».</w:t>
      </w:r>
    </w:p>
    <w:p w14:paraId="4AC8F485" w14:textId="6F9E0630" w:rsidR="00227365" w:rsidRPr="00227365" w:rsidRDefault="00851869" w:rsidP="00D37A02">
      <w:pPr>
        <w:tabs>
          <w:tab w:val="left" w:pos="0"/>
          <w:tab w:val="left" w:pos="993"/>
        </w:tabs>
        <w:autoSpaceDE w:val="0"/>
        <w:autoSpaceDN w:val="0"/>
        <w:spacing w:line="300" w:lineRule="auto"/>
        <w:ind w:firstLine="709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 w:rsidR="000D3B59" w:rsidRPr="00227365">
        <w:rPr>
          <w:rFonts w:ascii="Arial" w:hAnsi="Arial" w:cs="Arial"/>
        </w:rPr>
        <w:t xml:space="preserve">. </w:t>
      </w:r>
      <w:r w:rsidR="00227365" w:rsidRPr="00227365">
        <w:rPr>
          <w:rFonts w:ascii="Arial" w:hAnsi="Arial" w:cs="Arial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Ноттосова Н.М.</w:t>
      </w:r>
    </w:p>
    <w:p w14:paraId="1A596F3B" w14:textId="77777777" w:rsidR="00227365" w:rsidRPr="003907CF" w:rsidRDefault="00227365" w:rsidP="00227365">
      <w:pPr>
        <w:autoSpaceDN w:val="0"/>
        <w:jc w:val="both"/>
        <w:rPr>
          <w:b/>
          <w:bCs/>
        </w:rPr>
      </w:pPr>
    </w:p>
    <w:p w14:paraId="740CE6E6" w14:textId="77777777" w:rsidR="00227365" w:rsidRPr="003907CF" w:rsidRDefault="00227365" w:rsidP="00227365">
      <w:pPr>
        <w:autoSpaceDN w:val="0"/>
        <w:jc w:val="both"/>
        <w:rPr>
          <w:b/>
          <w:bCs/>
        </w:rPr>
      </w:pPr>
    </w:p>
    <w:p w14:paraId="4528C92C" w14:textId="77777777" w:rsidR="00227365" w:rsidRDefault="00227365" w:rsidP="00227365">
      <w:pPr>
        <w:autoSpaceDN w:val="0"/>
        <w:jc w:val="both"/>
        <w:rPr>
          <w:rFonts w:ascii="Arial" w:hAnsi="Arial" w:cs="Arial"/>
          <w:b/>
          <w:bCs/>
        </w:rPr>
      </w:pPr>
    </w:p>
    <w:p w14:paraId="2E02F5CC" w14:textId="27355C75" w:rsidR="00227365" w:rsidRPr="00227365" w:rsidRDefault="00227365" w:rsidP="00227365">
      <w:pPr>
        <w:autoSpaceDN w:val="0"/>
        <w:jc w:val="both"/>
        <w:rPr>
          <w:rFonts w:ascii="Arial" w:hAnsi="Arial" w:cs="Arial"/>
          <w:b/>
          <w:bCs/>
        </w:rPr>
      </w:pPr>
      <w:r w:rsidRPr="00227365">
        <w:rPr>
          <w:rFonts w:ascii="Arial" w:hAnsi="Arial" w:cs="Arial"/>
          <w:b/>
          <w:bCs/>
        </w:rPr>
        <w:t>Глава города                                                                                                   А.А. Тонких</w:t>
      </w:r>
    </w:p>
    <w:p w14:paraId="429C70D8" w14:textId="2D971635" w:rsidR="00227365" w:rsidRDefault="00227365" w:rsidP="00227365">
      <w:pPr>
        <w:rPr>
          <w:rFonts w:ascii="Arial" w:hAnsi="Arial" w:cs="Arial"/>
        </w:rPr>
      </w:pPr>
    </w:p>
    <w:p w14:paraId="183BAE32" w14:textId="44967DD2" w:rsidR="00227365" w:rsidRDefault="00227365" w:rsidP="00227365">
      <w:pPr>
        <w:rPr>
          <w:rFonts w:ascii="Arial" w:hAnsi="Arial" w:cs="Arial"/>
        </w:rPr>
      </w:pPr>
    </w:p>
    <w:p w14:paraId="5C65A9F8" w14:textId="43367047" w:rsidR="00227365" w:rsidRDefault="00227365" w:rsidP="00227365">
      <w:pPr>
        <w:rPr>
          <w:rFonts w:ascii="Arial" w:hAnsi="Arial" w:cs="Arial"/>
        </w:rPr>
      </w:pPr>
    </w:p>
    <w:p w14:paraId="1A7E1DD3" w14:textId="734AECCF" w:rsidR="00227365" w:rsidRDefault="00227365" w:rsidP="00227365">
      <w:pPr>
        <w:rPr>
          <w:rFonts w:ascii="Arial" w:hAnsi="Arial" w:cs="Arial"/>
        </w:rPr>
      </w:pPr>
    </w:p>
    <w:p w14:paraId="3BB08B93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0AAF3B5E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3427EBD1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4768EA27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55486CAC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3523F1B4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743AFB23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351C0ABA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60310369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22F69B95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543292C2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117B775E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1A91FC7E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5126DA14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59C8F675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606CA6BD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5F2DE77E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261C0304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0A7378F6" w14:textId="77777777" w:rsidR="00520A15" w:rsidRDefault="00520A15" w:rsidP="00227365">
      <w:pPr>
        <w:rPr>
          <w:rFonts w:ascii="Arial" w:hAnsi="Arial" w:cs="Arial"/>
          <w:color w:val="FF0000"/>
        </w:rPr>
      </w:pPr>
    </w:p>
    <w:p w14:paraId="0AF418D0" w14:textId="77777777" w:rsidR="00520A15" w:rsidRDefault="00520A15" w:rsidP="00227365">
      <w:pPr>
        <w:rPr>
          <w:rFonts w:ascii="Arial" w:hAnsi="Arial" w:cs="Arial"/>
          <w:color w:val="FF0000"/>
        </w:rPr>
      </w:pPr>
    </w:p>
    <w:p w14:paraId="516893D1" w14:textId="77777777" w:rsidR="00520A15" w:rsidRDefault="00520A15" w:rsidP="00227365">
      <w:pPr>
        <w:rPr>
          <w:rFonts w:ascii="Arial" w:hAnsi="Arial" w:cs="Arial"/>
          <w:color w:val="FF0000"/>
        </w:rPr>
      </w:pPr>
    </w:p>
    <w:p w14:paraId="33FB91DE" w14:textId="77777777" w:rsidR="00520A15" w:rsidRDefault="00520A15" w:rsidP="00227365">
      <w:pPr>
        <w:rPr>
          <w:rFonts w:ascii="Arial" w:hAnsi="Arial" w:cs="Arial"/>
          <w:color w:val="FF0000"/>
        </w:rPr>
      </w:pPr>
    </w:p>
    <w:p w14:paraId="5517BC6D" w14:textId="77777777" w:rsidR="00520A15" w:rsidRDefault="00520A15" w:rsidP="00227365">
      <w:pPr>
        <w:rPr>
          <w:rFonts w:ascii="Arial" w:hAnsi="Arial" w:cs="Arial"/>
          <w:color w:val="FF0000"/>
        </w:rPr>
      </w:pPr>
    </w:p>
    <w:p w14:paraId="0AA48614" w14:textId="77777777" w:rsidR="00520A15" w:rsidRDefault="00520A15" w:rsidP="00227365">
      <w:pPr>
        <w:rPr>
          <w:rFonts w:ascii="Arial" w:hAnsi="Arial" w:cs="Arial"/>
          <w:color w:val="FF0000"/>
        </w:rPr>
      </w:pPr>
    </w:p>
    <w:p w14:paraId="417C5C5F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583E42EF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35693FE0" w14:textId="77777777" w:rsidR="008600F9" w:rsidRDefault="008600F9" w:rsidP="00227365">
      <w:pPr>
        <w:rPr>
          <w:rFonts w:ascii="Arial" w:hAnsi="Arial" w:cs="Arial"/>
          <w:color w:val="FF0000"/>
        </w:rPr>
      </w:pPr>
    </w:p>
    <w:p w14:paraId="48731DF2" w14:textId="54618269" w:rsidR="00227365" w:rsidRPr="00D37A02" w:rsidRDefault="00227365" w:rsidP="00D37A02">
      <w:pPr>
        <w:ind w:left="4309"/>
        <w:jc w:val="right"/>
        <w:rPr>
          <w:rFonts w:ascii="Arial" w:hAnsi="Arial" w:cs="Arial"/>
          <w:sz w:val="20"/>
          <w:szCs w:val="20"/>
        </w:rPr>
      </w:pPr>
      <w:r w:rsidRPr="00D37A02">
        <w:rPr>
          <w:rFonts w:ascii="Arial" w:hAnsi="Arial" w:cs="Arial"/>
          <w:sz w:val="20"/>
          <w:szCs w:val="20"/>
        </w:rPr>
        <w:lastRenderedPageBreak/>
        <w:t>Приложение 1</w:t>
      </w:r>
    </w:p>
    <w:p w14:paraId="03509872" w14:textId="77777777" w:rsidR="00227365" w:rsidRPr="00D37A02" w:rsidRDefault="00227365" w:rsidP="00D37A02">
      <w:pPr>
        <w:ind w:left="4309"/>
        <w:jc w:val="right"/>
        <w:rPr>
          <w:rFonts w:ascii="Arial" w:hAnsi="Arial" w:cs="Arial"/>
          <w:sz w:val="20"/>
          <w:szCs w:val="20"/>
        </w:rPr>
      </w:pPr>
      <w:r w:rsidRPr="00D37A02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45F5047C" w14:textId="651A68A7" w:rsidR="00227365" w:rsidRPr="00D37A02" w:rsidRDefault="00520A15" w:rsidP="00D37A02">
      <w:pPr>
        <w:ind w:left="43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07.04.</w:t>
      </w:r>
      <w:r w:rsidR="00155A92" w:rsidRPr="00D37A02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 xml:space="preserve"> № 427</w:t>
      </w:r>
    </w:p>
    <w:p w14:paraId="63B9F64B" w14:textId="77777777" w:rsidR="00227365" w:rsidRDefault="00227365" w:rsidP="00227365"/>
    <w:p w14:paraId="6C6F1790" w14:textId="77777777" w:rsidR="00227365" w:rsidRDefault="00227365" w:rsidP="00227365">
      <w:pPr>
        <w:pStyle w:val="PreformattedText"/>
        <w:rPr>
          <w:lang w:val="ru-RU"/>
        </w:rPr>
      </w:pPr>
    </w:p>
    <w:p w14:paraId="2E96C0FD" w14:textId="268344E2" w:rsidR="00227365" w:rsidRPr="006905E7" w:rsidRDefault="00227365" w:rsidP="00D4474E">
      <w:pPr>
        <w:pStyle w:val="PreformattedText"/>
        <w:spacing w:line="30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0" w:name="_Hlk121301966"/>
      <w:r w:rsidRPr="006905E7">
        <w:rPr>
          <w:rFonts w:ascii="Arial" w:hAnsi="Arial" w:cs="Arial"/>
          <w:b/>
          <w:bCs/>
          <w:sz w:val="24"/>
          <w:szCs w:val="24"/>
          <w:lang w:val="ru-RU"/>
        </w:rPr>
        <w:t>ПОЛОЖЕНИЕ</w:t>
      </w:r>
    </w:p>
    <w:p w14:paraId="6876712A" w14:textId="5AA3DB1B" w:rsidR="00227365" w:rsidRPr="006905E7" w:rsidRDefault="006905E7" w:rsidP="00D4474E">
      <w:pPr>
        <w:pStyle w:val="PreformattedText"/>
        <w:spacing w:line="30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905E7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="00227365" w:rsidRPr="006905E7">
        <w:rPr>
          <w:rFonts w:ascii="Arial" w:hAnsi="Arial" w:cs="Arial"/>
          <w:b/>
          <w:bCs/>
          <w:sz w:val="24"/>
          <w:szCs w:val="24"/>
          <w:lang w:val="ru-RU"/>
        </w:rPr>
        <w:t>б учете объектов незавершенного строительства, расположенных на</w:t>
      </w:r>
    </w:p>
    <w:p w14:paraId="070ED83A" w14:textId="77777777" w:rsidR="00BF72BD" w:rsidRDefault="00227365" w:rsidP="00D4474E">
      <w:pPr>
        <w:pStyle w:val="PreformattedText"/>
        <w:spacing w:line="30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905E7">
        <w:rPr>
          <w:rFonts w:ascii="Arial" w:hAnsi="Arial" w:cs="Arial"/>
          <w:b/>
          <w:bCs/>
          <w:sz w:val="24"/>
          <w:szCs w:val="24"/>
          <w:lang w:val="ru-RU"/>
        </w:rPr>
        <w:t xml:space="preserve">территории муниципального образования </w:t>
      </w:r>
      <w:r w:rsidR="006905E7" w:rsidRPr="006905E7">
        <w:rPr>
          <w:rFonts w:ascii="Arial" w:hAnsi="Arial" w:cs="Arial"/>
          <w:b/>
          <w:bCs/>
          <w:sz w:val="24"/>
          <w:szCs w:val="24"/>
          <w:lang w:val="ru-RU"/>
        </w:rPr>
        <w:t xml:space="preserve">«Город Мирный» </w:t>
      </w:r>
    </w:p>
    <w:p w14:paraId="123029BE" w14:textId="628AEF65" w:rsidR="00227365" w:rsidRPr="006905E7" w:rsidRDefault="00227365" w:rsidP="00D4474E">
      <w:pPr>
        <w:pStyle w:val="PreformattedText"/>
        <w:spacing w:line="30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905E7">
        <w:rPr>
          <w:rFonts w:ascii="Arial" w:hAnsi="Arial" w:cs="Arial"/>
          <w:b/>
          <w:bCs/>
          <w:sz w:val="24"/>
          <w:szCs w:val="24"/>
          <w:lang w:val="ru-RU"/>
        </w:rPr>
        <w:t>Мирнинск</w:t>
      </w:r>
      <w:r w:rsidR="006905E7" w:rsidRPr="006905E7">
        <w:rPr>
          <w:rFonts w:ascii="Arial" w:hAnsi="Arial" w:cs="Arial"/>
          <w:b/>
          <w:bCs/>
          <w:sz w:val="24"/>
          <w:szCs w:val="24"/>
          <w:lang w:val="ru-RU"/>
        </w:rPr>
        <w:t>ого</w:t>
      </w:r>
      <w:r w:rsidRPr="006905E7">
        <w:rPr>
          <w:rFonts w:ascii="Arial" w:hAnsi="Arial" w:cs="Arial"/>
          <w:b/>
          <w:bCs/>
          <w:sz w:val="24"/>
          <w:szCs w:val="24"/>
          <w:lang w:val="ru-RU"/>
        </w:rPr>
        <w:t xml:space="preserve"> район</w:t>
      </w:r>
      <w:r w:rsidR="006905E7" w:rsidRPr="006905E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="00BF72BD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905E7">
        <w:rPr>
          <w:rFonts w:ascii="Arial" w:hAnsi="Arial" w:cs="Arial"/>
          <w:b/>
          <w:bCs/>
          <w:sz w:val="24"/>
          <w:szCs w:val="24"/>
          <w:lang w:val="ru-RU"/>
        </w:rPr>
        <w:t>Республики Саха (Якутия)</w:t>
      </w:r>
    </w:p>
    <w:bookmarkEnd w:id="0"/>
    <w:p w14:paraId="5CBE1C10" w14:textId="77777777" w:rsidR="00227365" w:rsidRPr="00227365" w:rsidRDefault="00227365" w:rsidP="00227365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14:paraId="04477AF1" w14:textId="77777777" w:rsidR="00227365" w:rsidRPr="006905E7" w:rsidRDefault="00227365" w:rsidP="006905E7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905E7">
        <w:rPr>
          <w:rFonts w:ascii="Arial" w:hAnsi="Arial" w:cs="Arial"/>
          <w:b/>
          <w:bCs/>
          <w:sz w:val="24"/>
          <w:szCs w:val="24"/>
          <w:lang w:val="ru-RU"/>
        </w:rPr>
        <w:t>1. Общие положения</w:t>
      </w:r>
    </w:p>
    <w:p w14:paraId="45441CF5" w14:textId="77777777" w:rsidR="00227365" w:rsidRPr="00227365" w:rsidRDefault="00227365" w:rsidP="00227365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14:paraId="2102576C" w14:textId="648AD9EA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1.1. Настоящее Положение определяет порядок учета объектов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незавершенного строительства, расположенных на территории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851869">
        <w:rPr>
          <w:rFonts w:ascii="Arial" w:hAnsi="Arial" w:cs="Arial"/>
          <w:sz w:val="24"/>
          <w:szCs w:val="24"/>
          <w:lang w:val="ru-RU"/>
        </w:rPr>
        <w:t xml:space="preserve">«Город Мирный» </w:t>
      </w:r>
      <w:r w:rsidRPr="00227365">
        <w:rPr>
          <w:rFonts w:ascii="Arial" w:hAnsi="Arial" w:cs="Arial"/>
          <w:sz w:val="24"/>
          <w:szCs w:val="24"/>
          <w:lang w:val="ru-RU"/>
        </w:rPr>
        <w:t>Мирнинск</w:t>
      </w:r>
      <w:r w:rsidR="00851869">
        <w:rPr>
          <w:rFonts w:ascii="Arial" w:hAnsi="Arial" w:cs="Arial"/>
          <w:sz w:val="24"/>
          <w:szCs w:val="24"/>
          <w:lang w:val="ru-RU"/>
        </w:rPr>
        <w:t>ого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 район</w:t>
      </w:r>
      <w:r w:rsidR="00851869">
        <w:rPr>
          <w:rFonts w:ascii="Arial" w:hAnsi="Arial" w:cs="Arial"/>
          <w:sz w:val="24"/>
          <w:szCs w:val="24"/>
          <w:lang w:val="ru-RU"/>
        </w:rPr>
        <w:t>а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 Республики Саха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(Якутия)</w:t>
      </w:r>
      <w:r w:rsidR="00851869">
        <w:rPr>
          <w:rFonts w:ascii="Arial" w:hAnsi="Arial" w:cs="Arial"/>
          <w:sz w:val="24"/>
          <w:szCs w:val="24"/>
          <w:lang w:val="ru-RU"/>
        </w:rPr>
        <w:t xml:space="preserve"> (далее – МО «Город Мирный») 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при строительстве которых были использованы средства </w:t>
      </w:r>
      <w:r w:rsidR="00883865">
        <w:rPr>
          <w:rFonts w:ascii="Arial" w:hAnsi="Arial" w:cs="Arial"/>
          <w:sz w:val="24"/>
          <w:szCs w:val="24"/>
          <w:lang w:val="ru-RU"/>
        </w:rPr>
        <w:t xml:space="preserve">бюджетов всех уровней бюджетной системы Российской Федерации 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(далее </w:t>
      </w:r>
      <w:r w:rsidR="00851869">
        <w:rPr>
          <w:rFonts w:ascii="Arial" w:hAnsi="Arial" w:cs="Arial"/>
          <w:sz w:val="24"/>
          <w:szCs w:val="24"/>
          <w:lang w:val="ru-RU"/>
        </w:rPr>
        <w:t>-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 объекты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незавершенного строительства, объекты учета).</w:t>
      </w:r>
    </w:p>
    <w:p w14:paraId="7CD198C5" w14:textId="75DF7302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1.2. Настоящее Положение разработано в соответствии с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Градостроительным </w:t>
      </w:r>
      <w:r w:rsidR="00851869">
        <w:rPr>
          <w:rFonts w:ascii="Arial" w:hAnsi="Arial" w:cs="Arial"/>
          <w:sz w:val="24"/>
          <w:szCs w:val="24"/>
          <w:lang w:val="ru-RU"/>
        </w:rPr>
        <w:t>к</w:t>
      </w:r>
      <w:r w:rsidRPr="00227365">
        <w:rPr>
          <w:rFonts w:ascii="Arial" w:hAnsi="Arial" w:cs="Arial"/>
          <w:sz w:val="24"/>
          <w:szCs w:val="24"/>
          <w:lang w:val="ru-RU"/>
        </w:rPr>
        <w:t>одексом Российской Федерации и нормативно</w:t>
      </w:r>
      <w:r w:rsidR="006905E7">
        <w:rPr>
          <w:rFonts w:ascii="Arial" w:hAnsi="Arial" w:cs="Arial"/>
          <w:sz w:val="24"/>
          <w:szCs w:val="24"/>
          <w:lang w:val="ru-RU"/>
        </w:rPr>
        <w:t>-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правовыми </w:t>
      </w:r>
      <w:r w:rsidRPr="00883865">
        <w:rPr>
          <w:rFonts w:ascii="Arial" w:hAnsi="Arial" w:cs="Arial"/>
          <w:sz w:val="24"/>
          <w:szCs w:val="24"/>
          <w:lang w:val="ru-RU"/>
        </w:rPr>
        <w:t>актами органов государственной власти Российской Федерации и</w:t>
      </w:r>
      <w:r w:rsidR="006905E7" w:rsidRPr="00883865">
        <w:rPr>
          <w:rFonts w:ascii="Arial" w:hAnsi="Arial" w:cs="Arial"/>
          <w:sz w:val="24"/>
          <w:szCs w:val="24"/>
          <w:lang w:val="ru-RU"/>
        </w:rPr>
        <w:t xml:space="preserve"> </w:t>
      </w:r>
      <w:r w:rsidRPr="00883865">
        <w:rPr>
          <w:rFonts w:ascii="Arial" w:hAnsi="Arial" w:cs="Arial"/>
          <w:sz w:val="24"/>
          <w:szCs w:val="24"/>
          <w:lang w:val="ru-RU"/>
        </w:rPr>
        <w:t xml:space="preserve">органов </w:t>
      </w:r>
      <w:r w:rsidR="00851869" w:rsidRPr="00883865">
        <w:rPr>
          <w:rFonts w:ascii="Arial" w:hAnsi="Arial" w:cs="Arial"/>
          <w:sz w:val="24"/>
          <w:szCs w:val="24"/>
          <w:lang w:val="ru-RU"/>
        </w:rPr>
        <w:t>испол</w:t>
      </w:r>
      <w:r w:rsidR="00FA7F4F" w:rsidRPr="00883865">
        <w:rPr>
          <w:rFonts w:ascii="Arial" w:hAnsi="Arial" w:cs="Arial"/>
          <w:sz w:val="24"/>
          <w:szCs w:val="24"/>
          <w:lang w:val="ru-RU"/>
        </w:rPr>
        <w:t>нительной власти</w:t>
      </w:r>
      <w:r w:rsidRPr="00883865">
        <w:rPr>
          <w:rFonts w:ascii="Arial" w:hAnsi="Arial" w:cs="Arial"/>
          <w:sz w:val="24"/>
          <w:szCs w:val="24"/>
          <w:lang w:val="ru-RU"/>
        </w:rPr>
        <w:t xml:space="preserve"> Республики Саха</w:t>
      </w:r>
      <w:r w:rsidR="006905E7" w:rsidRPr="00883865">
        <w:rPr>
          <w:rFonts w:ascii="Arial" w:hAnsi="Arial" w:cs="Arial"/>
          <w:sz w:val="24"/>
          <w:szCs w:val="24"/>
          <w:lang w:val="ru-RU"/>
        </w:rPr>
        <w:t xml:space="preserve"> </w:t>
      </w:r>
      <w:r w:rsidRPr="00883865">
        <w:rPr>
          <w:rFonts w:ascii="Arial" w:hAnsi="Arial" w:cs="Arial"/>
          <w:sz w:val="24"/>
          <w:szCs w:val="24"/>
          <w:lang w:val="ru-RU"/>
        </w:rPr>
        <w:t>(Якутия).</w:t>
      </w:r>
    </w:p>
    <w:p w14:paraId="16157EA2" w14:textId="66243D67" w:rsidR="00227365" w:rsidRPr="00BF6F13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1.3. В настоящем Положении под объектами незавершенного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строительства понимаются объекты капитального строительства, </w:t>
      </w:r>
      <w:r w:rsidR="00883865">
        <w:rPr>
          <w:rFonts w:ascii="Arial" w:hAnsi="Arial" w:cs="Arial"/>
          <w:sz w:val="24"/>
          <w:szCs w:val="24"/>
          <w:lang w:val="ru-RU"/>
        </w:rPr>
        <w:t xml:space="preserve">в отношении которых </w:t>
      </w:r>
      <w:r w:rsidRPr="00227365">
        <w:rPr>
          <w:rFonts w:ascii="Arial" w:hAnsi="Arial" w:cs="Arial"/>
          <w:sz w:val="24"/>
          <w:szCs w:val="24"/>
          <w:lang w:val="ru-RU"/>
        </w:rPr>
        <w:t>строительство приостановлено, а заказчиками строительства являются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="00FA7F4F">
        <w:rPr>
          <w:rFonts w:ascii="Arial" w:hAnsi="Arial" w:cs="Arial"/>
          <w:sz w:val="24"/>
          <w:szCs w:val="24"/>
          <w:lang w:val="ru-RU"/>
        </w:rPr>
        <w:t>Администрация МО «Город Мирный»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 </w:t>
      </w:r>
      <w:r w:rsidR="005A1A08">
        <w:rPr>
          <w:rFonts w:ascii="Arial" w:hAnsi="Arial" w:cs="Arial"/>
          <w:sz w:val="24"/>
          <w:szCs w:val="24"/>
          <w:lang w:val="ru-RU"/>
        </w:rPr>
        <w:t xml:space="preserve">Мирнинского района Республики Саха (Якутия) </w:t>
      </w:r>
      <w:r w:rsidR="00883865">
        <w:rPr>
          <w:rFonts w:ascii="Arial" w:hAnsi="Arial" w:cs="Arial"/>
          <w:sz w:val="24"/>
          <w:szCs w:val="24"/>
          <w:lang w:val="ru-RU"/>
        </w:rPr>
        <w:t xml:space="preserve">(далее – городская Администрация) </w:t>
      </w:r>
      <w:r w:rsidRPr="00227365">
        <w:rPr>
          <w:rFonts w:ascii="Arial" w:hAnsi="Arial" w:cs="Arial"/>
          <w:sz w:val="24"/>
          <w:szCs w:val="24"/>
          <w:lang w:val="ru-RU"/>
        </w:rPr>
        <w:t>и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BF6F13">
        <w:rPr>
          <w:rFonts w:ascii="Arial" w:hAnsi="Arial" w:cs="Arial"/>
          <w:sz w:val="24"/>
          <w:szCs w:val="24"/>
          <w:lang w:val="ru-RU"/>
        </w:rPr>
        <w:t xml:space="preserve">подведомственные </w:t>
      </w:r>
      <w:r w:rsidR="005A1A08">
        <w:rPr>
          <w:rFonts w:ascii="Arial" w:hAnsi="Arial" w:cs="Arial"/>
          <w:sz w:val="24"/>
          <w:szCs w:val="24"/>
          <w:lang w:val="ru-RU"/>
        </w:rPr>
        <w:t>муниципальные учреждения и предприятия МО «Город Мирный» (далее – подведомственные учреждения и предприятия).</w:t>
      </w:r>
    </w:p>
    <w:p w14:paraId="0EA9C5D6" w14:textId="2D5FE75A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F6F13">
        <w:rPr>
          <w:rFonts w:ascii="Arial" w:hAnsi="Arial" w:cs="Arial"/>
          <w:sz w:val="24"/>
          <w:szCs w:val="24"/>
          <w:lang w:val="ru-RU"/>
        </w:rPr>
        <w:t>В Реестр сведений об объектах незавершенного строительства может</w:t>
      </w:r>
      <w:r w:rsidR="006905E7" w:rsidRPr="00BF6F13">
        <w:rPr>
          <w:rFonts w:ascii="Arial" w:hAnsi="Arial" w:cs="Arial"/>
          <w:sz w:val="24"/>
          <w:szCs w:val="24"/>
          <w:lang w:val="ru-RU"/>
        </w:rPr>
        <w:t xml:space="preserve"> </w:t>
      </w:r>
      <w:r w:rsidRPr="00BF6F13">
        <w:rPr>
          <w:rFonts w:ascii="Arial" w:hAnsi="Arial" w:cs="Arial"/>
          <w:sz w:val="24"/>
          <w:szCs w:val="24"/>
          <w:lang w:val="ru-RU"/>
        </w:rPr>
        <w:t>быть внесена информация об объектах незавершенного строительства,</w:t>
      </w:r>
      <w:r w:rsidR="006905E7" w:rsidRPr="00BF6F13">
        <w:rPr>
          <w:rFonts w:ascii="Arial" w:hAnsi="Arial" w:cs="Arial"/>
          <w:sz w:val="24"/>
          <w:szCs w:val="24"/>
          <w:lang w:val="ru-RU"/>
        </w:rPr>
        <w:t xml:space="preserve"> </w:t>
      </w:r>
      <w:r w:rsidRPr="00BF6F13">
        <w:rPr>
          <w:rFonts w:ascii="Arial" w:hAnsi="Arial" w:cs="Arial"/>
          <w:sz w:val="24"/>
          <w:szCs w:val="24"/>
          <w:lang w:val="ru-RU"/>
        </w:rPr>
        <w:t>находящихся в собственности иных юридических и физических лиц.</w:t>
      </w:r>
    </w:p>
    <w:p w14:paraId="717E59A6" w14:textId="34856FB8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1.4. Учет объектов незавершенного строительства ведется в форме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Реестра объектов незавершенного строительства (далее — Реестр) и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осуществляется в целях повышения эффективности расходования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бюджетных средств при планировании строительства и реконструкции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объектов, сокращения объемов незавершенного строительства.</w:t>
      </w:r>
    </w:p>
    <w:p w14:paraId="2285E5E9" w14:textId="23B04EDC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 xml:space="preserve">Данные Реестра используются органами </w:t>
      </w:r>
      <w:r w:rsidR="00FA7F4F">
        <w:rPr>
          <w:rFonts w:ascii="Arial" w:hAnsi="Arial" w:cs="Arial"/>
          <w:sz w:val="24"/>
          <w:szCs w:val="24"/>
          <w:lang w:val="ru-RU"/>
        </w:rPr>
        <w:t>местного самоуправления МО «Город Мирный»</w:t>
      </w:r>
      <w:r w:rsidR="009A26BE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при принятии градостроительных и иных решений,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связанных с планированием хозяйственной деятельности, а также для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осуществления эффективного управления муниципальной собственностью и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контроля за ее сохранностью.</w:t>
      </w:r>
    </w:p>
    <w:p w14:paraId="48EF6BE9" w14:textId="74275616" w:rsid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1.5. Реестровый учет объектов незавершенного</w:t>
      </w:r>
      <w:r w:rsidR="00541EB1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строительства</w:t>
      </w:r>
      <w:r w:rsidR="00541EB1">
        <w:rPr>
          <w:rFonts w:ascii="Arial" w:hAnsi="Arial" w:cs="Arial"/>
          <w:sz w:val="24"/>
          <w:szCs w:val="24"/>
          <w:lang w:val="ru-RU"/>
        </w:rPr>
        <w:t>,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расположенных на территории </w:t>
      </w:r>
      <w:r w:rsidR="009A26BE">
        <w:rPr>
          <w:rFonts w:ascii="Arial" w:hAnsi="Arial" w:cs="Arial"/>
          <w:sz w:val="24"/>
          <w:szCs w:val="24"/>
          <w:lang w:val="ru-RU"/>
        </w:rPr>
        <w:t>МО «Город Мирный»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, в соответствии с настоящим Положением, </w:t>
      </w:r>
      <w:r w:rsidRPr="00227365">
        <w:rPr>
          <w:rFonts w:ascii="Arial" w:hAnsi="Arial" w:cs="Arial"/>
          <w:sz w:val="24"/>
          <w:szCs w:val="24"/>
          <w:lang w:val="ru-RU"/>
        </w:rPr>
        <w:lastRenderedPageBreak/>
        <w:t>возлагается на управление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архитектуры и градостроительства </w:t>
      </w:r>
      <w:r w:rsidR="00F60A9E">
        <w:rPr>
          <w:rFonts w:ascii="Arial" w:hAnsi="Arial" w:cs="Arial"/>
          <w:sz w:val="24"/>
          <w:szCs w:val="24"/>
          <w:lang w:val="ru-RU"/>
        </w:rPr>
        <w:t xml:space="preserve">городской Администрации </w:t>
      </w:r>
      <w:r w:rsidRPr="00227365">
        <w:rPr>
          <w:rFonts w:ascii="Arial" w:hAnsi="Arial" w:cs="Arial"/>
          <w:sz w:val="24"/>
          <w:szCs w:val="24"/>
          <w:lang w:val="ru-RU"/>
        </w:rPr>
        <w:t>(далее - уполномоченный орган).</w:t>
      </w:r>
    </w:p>
    <w:p w14:paraId="1754812C" w14:textId="77777777" w:rsidR="005A1A08" w:rsidRDefault="005A1A08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E06D0C8" w14:textId="77777777" w:rsidR="00B36291" w:rsidRDefault="00227365" w:rsidP="00D4474E">
      <w:pPr>
        <w:pStyle w:val="PreformattedText"/>
        <w:spacing w:line="30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905E7">
        <w:rPr>
          <w:rFonts w:ascii="Arial" w:hAnsi="Arial" w:cs="Arial"/>
          <w:b/>
          <w:bCs/>
          <w:sz w:val="24"/>
          <w:szCs w:val="24"/>
          <w:lang w:val="ru-RU"/>
        </w:rPr>
        <w:t xml:space="preserve">2. Порядок учета объектов </w:t>
      </w:r>
    </w:p>
    <w:p w14:paraId="7048FE29" w14:textId="56844832" w:rsidR="00227365" w:rsidRPr="006905E7" w:rsidRDefault="00227365" w:rsidP="00D4474E">
      <w:pPr>
        <w:pStyle w:val="PreformattedText"/>
        <w:spacing w:line="30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905E7">
        <w:rPr>
          <w:rFonts w:ascii="Arial" w:hAnsi="Arial" w:cs="Arial"/>
          <w:b/>
          <w:bCs/>
          <w:sz w:val="24"/>
          <w:szCs w:val="24"/>
          <w:lang w:val="ru-RU"/>
        </w:rPr>
        <w:t>незавершенного строительства</w:t>
      </w:r>
    </w:p>
    <w:p w14:paraId="3B4B628E" w14:textId="77777777" w:rsidR="00227365" w:rsidRPr="00227365" w:rsidRDefault="00227365" w:rsidP="006905E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B6BD0D6" w14:textId="40ABA8E0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2.1. Учет объектов незаверше</w:t>
      </w:r>
      <w:r w:rsidR="00F60A9E">
        <w:rPr>
          <w:rFonts w:ascii="Arial" w:hAnsi="Arial" w:cs="Arial"/>
          <w:sz w:val="24"/>
          <w:szCs w:val="24"/>
          <w:lang w:val="ru-RU"/>
        </w:rPr>
        <w:t>нного строительства осуществляется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 в форме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Реестра путем:</w:t>
      </w:r>
    </w:p>
    <w:p w14:paraId="384A353F" w14:textId="77777777" w:rsid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- внесения сведений об объектах незавершенного строительства;</w:t>
      </w:r>
    </w:p>
    <w:p w14:paraId="18C66C61" w14:textId="5643F955" w:rsidR="00227365" w:rsidRPr="00227365" w:rsidRDefault="008838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227365" w:rsidRPr="00227365">
        <w:rPr>
          <w:rFonts w:ascii="Arial" w:hAnsi="Arial" w:cs="Arial"/>
          <w:sz w:val="24"/>
          <w:szCs w:val="24"/>
          <w:lang w:val="ru-RU"/>
        </w:rPr>
        <w:t>внесения изменений в сведения об объектах незавершенного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="00227365" w:rsidRPr="00227365">
        <w:rPr>
          <w:rFonts w:ascii="Arial" w:hAnsi="Arial" w:cs="Arial"/>
          <w:sz w:val="24"/>
          <w:szCs w:val="24"/>
          <w:lang w:val="ru-RU"/>
        </w:rPr>
        <w:t>строительства, содержащиеся в Реестре;</w:t>
      </w:r>
    </w:p>
    <w:p w14:paraId="6A111CDD" w14:textId="400720F3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- исключения сведений об объектах незавершенного строительства из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Реестра.</w:t>
      </w:r>
    </w:p>
    <w:p w14:paraId="001C3F74" w14:textId="35133B64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2.2. Реестр ведется уполномоченным органом на бумажном носителе и в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электронном виде.</w:t>
      </w:r>
    </w:p>
    <w:p w14:paraId="005AA75A" w14:textId="64BD0B69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В случае несоответствия информации из Реестра, предоставленного на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бумажном носителе, сведениям, отраженным в электронной форме Реестра,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приоритет имеет информация на бумажном носителе.</w:t>
      </w:r>
    </w:p>
    <w:p w14:paraId="78C02348" w14:textId="1B7A10F4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2.3. Основанием для внесения сведений в Реестр, а также внесение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изменений в сведения и исключение сведений из Реестра является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направление </w:t>
      </w:r>
      <w:r w:rsidR="006E0A9A">
        <w:rPr>
          <w:rFonts w:ascii="Arial" w:hAnsi="Arial" w:cs="Arial"/>
          <w:sz w:val="24"/>
          <w:szCs w:val="24"/>
          <w:lang w:val="ru-RU"/>
        </w:rPr>
        <w:t>структурными подразделениями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 </w:t>
      </w:r>
      <w:r w:rsidR="000D5F3E">
        <w:rPr>
          <w:rFonts w:ascii="Arial" w:hAnsi="Arial" w:cs="Arial"/>
          <w:sz w:val="24"/>
          <w:szCs w:val="24"/>
          <w:lang w:val="ru-RU"/>
        </w:rPr>
        <w:t xml:space="preserve">городской Администрации, </w:t>
      </w:r>
      <w:r w:rsidR="005A1A08">
        <w:rPr>
          <w:rFonts w:ascii="Arial" w:hAnsi="Arial" w:cs="Arial"/>
          <w:sz w:val="24"/>
          <w:szCs w:val="24"/>
          <w:lang w:val="ru-RU"/>
        </w:rPr>
        <w:t>подведомственными учреждениями и предприятиями</w:t>
      </w:r>
      <w:r w:rsidR="00BD19AC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(далее — организации,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предоставляющие информацию) в адрес уполномоченного органа сведений об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объекте незавершенного строительства по форме согласно приложению, к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настоящему Положению.</w:t>
      </w:r>
    </w:p>
    <w:p w14:paraId="7B6494E6" w14:textId="3F00507C" w:rsidR="00227365" w:rsidRPr="0011259D" w:rsidRDefault="00227365" w:rsidP="0011259D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259D">
        <w:rPr>
          <w:rFonts w:ascii="Arial" w:hAnsi="Arial" w:cs="Arial"/>
          <w:sz w:val="24"/>
          <w:szCs w:val="24"/>
          <w:lang w:val="ru-RU"/>
        </w:rPr>
        <w:t>2.4. Уполномоченный орган на основании сведений об объектах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незавершенного строительства, представленных организациями,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предоставляющими информацию, формирует Реестр.</w:t>
      </w:r>
    </w:p>
    <w:p w14:paraId="142CA2C1" w14:textId="14332F3C" w:rsidR="00227365" w:rsidRPr="0011259D" w:rsidRDefault="00227365" w:rsidP="0011259D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259D">
        <w:rPr>
          <w:rFonts w:ascii="Arial" w:hAnsi="Arial" w:cs="Arial"/>
          <w:sz w:val="24"/>
          <w:szCs w:val="24"/>
          <w:lang w:val="ru-RU"/>
        </w:rPr>
        <w:t>2.5. Учет объекта незавершенного строительства сопровождается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присвоением ему реестрового номера, структура и правила формирования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которого устанавливаются уполномоченным органом.</w:t>
      </w:r>
    </w:p>
    <w:p w14:paraId="294C612C" w14:textId="776A37E7" w:rsidR="00227365" w:rsidRPr="0011259D" w:rsidRDefault="00227365" w:rsidP="0011259D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259D">
        <w:rPr>
          <w:rFonts w:ascii="Arial" w:hAnsi="Arial" w:cs="Arial"/>
          <w:sz w:val="24"/>
          <w:szCs w:val="24"/>
          <w:lang w:val="ru-RU"/>
        </w:rPr>
        <w:t>2.6. При изменении сведений об объекте незавершенного строительства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организациями, предоставляющими информацию в течени</w:t>
      </w:r>
      <w:r w:rsidR="006E0A9A" w:rsidRPr="0011259D">
        <w:rPr>
          <w:rFonts w:ascii="Arial" w:hAnsi="Arial" w:cs="Arial"/>
          <w:sz w:val="24"/>
          <w:szCs w:val="24"/>
          <w:lang w:val="ru-RU"/>
        </w:rPr>
        <w:t>е</w:t>
      </w:r>
      <w:r w:rsidRPr="0011259D">
        <w:rPr>
          <w:rFonts w:ascii="Arial" w:hAnsi="Arial" w:cs="Arial"/>
          <w:sz w:val="24"/>
          <w:szCs w:val="24"/>
          <w:lang w:val="ru-RU"/>
        </w:rPr>
        <w:t xml:space="preserve"> 10 дней со дня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получения документов, подтверждающих изменение сведений, направляют в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уполномоченный орган запись об изменении сведений об объекте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незавершенного строительства.</w:t>
      </w:r>
    </w:p>
    <w:p w14:paraId="0AD932E2" w14:textId="67B038A4" w:rsidR="00227365" w:rsidRPr="0011259D" w:rsidRDefault="00227365" w:rsidP="0011259D">
      <w:pPr>
        <w:pStyle w:val="PreformattedText"/>
        <w:spacing w:line="30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1259D">
        <w:rPr>
          <w:rFonts w:ascii="Arial" w:hAnsi="Arial" w:cs="Arial"/>
          <w:sz w:val="24"/>
          <w:szCs w:val="24"/>
          <w:lang w:val="ru-RU"/>
        </w:rPr>
        <w:t>2.7. Организации, предоставляющие информацию, ежегодно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="00BD19AC">
        <w:rPr>
          <w:rFonts w:ascii="Arial" w:hAnsi="Arial" w:cs="Arial"/>
          <w:sz w:val="24"/>
          <w:szCs w:val="24"/>
          <w:lang w:val="ru-RU"/>
        </w:rPr>
        <w:t xml:space="preserve">утверждают </w:t>
      </w:r>
      <w:r w:rsidRPr="0011259D">
        <w:rPr>
          <w:rFonts w:ascii="Arial" w:hAnsi="Arial" w:cs="Arial"/>
          <w:sz w:val="24"/>
          <w:szCs w:val="24"/>
          <w:lang w:val="ru-RU"/>
        </w:rPr>
        <w:t>планы по снижению объемов и количеству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объектов незавершенного строительства, расположенных на территории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="006E0A9A" w:rsidRPr="0011259D">
        <w:rPr>
          <w:rFonts w:ascii="Arial" w:hAnsi="Arial" w:cs="Arial"/>
          <w:sz w:val="24"/>
          <w:szCs w:val="24"/>
          <w:lang w:val="ru-RU"/>
        </w:rPr>
        <w:t xml:space="preserve">МО «Город Мирный» </w:t>
      </w:r>
      <w:r w:rsidRPr="0011259D">
        <w:rPr>
          <w:rFonts w:ascii="Arial" w:hAnsi="Arial" w:cs="Arial"/>
          <w:sz w:val="24"/>
          <w:szCs w:val="24"/>
          <w:lang w:val="ru-RU"/>
        </w:rPr>
        <w:t>на очередной год и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направляют их в</w:t>
      </w:r>
      <w:r w:rsidR="0011259D" w:rsidRPr="0011259D">
        <w:rPr>
          <w:rFonts w:ascii="Arial" w:hAnsi="Arial" w:cs="Arial"/>
          <w:sz w:val="24"/>
          <w:szCs w:val="24"/>
          <w:lang w:val="ru-RU"/>
        </w:rPr>
        <w:t xml:space="preserve"> Комиссию</w:t>
      </w:r>
      <w:r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="0011259D" w:rsidRPr="0011259D">
        <w:rPr>
          <w:rFonts w:ascii="Arial" w:hAnsi="Arial" w:cs="Arial"/>
          <w:bCs/>
          <w:sz w:val="24"/>
          <w:szCs w:val="24"/>
          <w:lang w:val="ru-RU"/>
        </w:rPr>
        <w:t>по работе с объектами незавершенного строительства, расположенными на территории муниципального образования «Город Мирный» Мирнинского района Республики Саха (Якутия)</w:t>
      </w:r>
      <w:r w:rsidR="0011259D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по работе с объектами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незавершенного строител</w:t>
      </w:r>
      <w:r w:rsidR="0011259D" w:rsidRPr="0011259D">
        <w:rPr>
          <w:rFonts w:ascii="Arial" w:hAnsi="Arial" w:cs="Arial"/>
          <w:sz w:val="24"/>
          <w:szCs w:val="24"/>
          <w:lang w:val="ru-RU"/>
        </w:rPr>
        <w:t>ьства МО «Город Мирный</w:t>
      </w:r>
      <w:r w:rsidRPr="0011259D">
        <w:rPr>
          <w:rFonts w:ascii="Arial" w:hAnsi="Arial" w:cs="Arial"/>
          <w:sz w:val="24"/>
          <w:szCs w:val="24"/>
          <w:lang w:val="ru-RU"/>
        </w:rPr>
        <w:t>» для принятия решения о завершении строительства, реконструкции,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консервации, сносе, приватизации объектов и т.д.</w:t>
      </w:r>
    </w:p>
    <w:p w14:paraId="37935143" w14:textId="77777777" w:rsidR="006905E7" w:rsidRPr="0011259D" w:rsidRDefault="00227365" w:rsidP="0011259D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259D">
        <w:rPr>
          <w:rFonts w:ascii="Arial" w:hAnsi="Arial" w:cs="Arial"/>
          <w:sz w:val="24"/>
          <w:szCs w:val="24"/>
          <w:lang w:val="ru-RU"/>
        </w:rPr>
        <w:lastRenderedPageBreak/>
        <w:t>2.8. Уполномоченный орган с учетом сведений, направленных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организациями, предоставляющими информацию, ежегодно обновляет</w:t>
      </w:r>
      <w:r w:rsidR="006905E7" w:rsidRPr="0011259D">
        <w:rPr>
          <w:rFonts w:ascii="Arial" w:hAnsi="Arial" w:cs="Arial"/>
          <w:sz w:val="24"/>
          <w:szCs w:val="24"/>
          <w:lang w:val="ru-RU"/>
        </w:rPr>
        <w:t xml:space="preserve"> </w:t>
      </w:r>
      <w:r w:rsidRPr="0011259D">
        <w:rPr>
          <w:rFonts w:ascii="Arial" w:hAnsi="Arial" w:cs="Arial"/>
          <w:sz w:val="24"/>
          <w:szCs w:val="24"/>
          <w:lang w:val="ru-RU"/>
        </w:rPr>
        <w:t>Реестр.</w:t>
      </w:r>
    </w:p>
    <w:p w14:paraId="2AF3B78F" w14:textId="77777777" w:rsidR="006905E7" w:rsidRDefault="006905E7" w:rsidP="006905E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2DBACEA" w14:textId="0793D258" w:rsidR="00D4474E" w:rsidRDefault="00227365" w:rsidP="00D4474E">
      <w:pPr>
        <w:pStyle w:val="PreformattedText"/>
        <w:spacing w:line="30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905E7">
        <w:rPr>
          <w:rFonts w:ascii="Arial" w:hAnsi="Arial" w:cs="Arial"/>
          <w:b/>
          <w:bCs/>
          <w:sz w:val="24"/>
          <w:szCs w:val="24"/>
          <w:lang w:val="ru-RU"/>
        </w:rPr>
        <w:t>3. Порядок предоставления информации,</w:t>
      </w:r>
    </w:p>
    <w:p w14:paraId="1C49D811" w14:textId="30855ED5" w:rsidR="00227365" w:rsidRPr="006905E7" w:rsidRDefault="00227365" w:rsidP="00D4474E">
      <w:pPr>
        <w:pStyle w:val="PreformattedText"/>
        <w:spacing w:line="30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905E7">
        <w:rPr>
          <w:rFonts w:ascii="Arial" w:hAnsi="Arial" w:cs="Arial"/>
          <w:b/>
          <w:bCs/>
          <w:sz w:val="24"/>
          <w:szCs w:val="24"/>
          <w:lang w:val="ru-RU"/>
        </w:rPr>
        <w:t>содержащейся в Реестре</w:t>
      </w:r>
    </w:p>
    <w:p w14:paraId="57F2BC4C" w14:textId="77777777" w:rsidR="00227365" w:rsidRPr="00227365" w:rsidRDefault="00227365" w:rsidP="006905E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C85B66F" w14:textId="4ACDCB42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3.1. Сведения об объектах учета, содержащиеся в Реестре, носят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открытый характер и могут быть представлены любым заинтересованным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лицам на безвозмездной основе.</w:t>
      </w:r>
    </w:p>
    <w:p w14:paraId="0133D3EC" w14:textId="7226DCA3" w:rsidR="00227365" w:rsidRP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Сведения из Реестра могут быть представлены в виде: выписки из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Реестра, справки по отдельно запрашиваемым сведениям из Реестра, справки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об отсутствии данных по запрашиваемому объекту и/или запрашиваемой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>информации об объекте, об отсутствии объекта в Реестре.</w:t>
      </w:r>
    </w:p>
    <w:p w14:paraId="477D909F" w14:textId="147A813B" w:rsidR="00227365" w:rsidRDefault="00227365" w:rsidP="00D4474E">
      <w:pPr>
        <w:pStyle w:val="PreformattedText"/>
        <w:spacing w:line="30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7365">
        <w:rPr>
          <w:rFonts w:ascii="Arial" w:hAnsi="Arial" w:cs="Arial"/>
          <w:sz w:val="24"/>
          <w:szCs w:val="24"/>
          <w:lang w:val="ru-RU"/>
        </w:rPr>
        <w:t>3.2. Предоставление сведений об объектах учета осуществляется</w:t>
      </w:r>
      <w:r w:rsidR="006905E7">
        <w:rPr>
          <w:rFonts w:ascii="Arial" w:hAnsi="Arial" w:cs="Arial"/>
          <w:sz w:val="24"/>
          <w:szCs w:val="24"/>
          <w:lang w:val="ru-RU"/>
        </w:rPr>
        <w:t xml:space="preserve"> </w:t>
      </w:r>
      <w:r w:rsidRPr="00227365">
        <w:rPr>
          <w:rFonts w:ascii="Arial" w:hAnsi="Arial" w:cs="Arial"/>
          <w:sz w:val="24"/>
          <w:szCs w:val="24"/>
          <w:lang w:val="ru-RU"/>
        </w:rPr>
        <w:t xml:space="preserve">уполномоченным </w:t>
      </w:r>
      <w:r w:rsidR="00F60A9E">
        <w:rPr>
          <w:rFonts w:ascii="Arial" w:hAnsi="Arial" w:cs="Arial"/>
          <w:sz w:val="24"/>
          <w:szCs w:val="24"/>
          <w:lang w:val="ru-RU"/>
        </w:rPr>
        <w:t xml:space="preserve">органом </w:t>
      </w:r>
      <w:r w:rsidRPr="00227365">
        <w:rPr>
          <w:rFonts w:ascii="Arial" w:hAnsi="Arial" w:cs="Arial"/>
          <w:sz w:val="24"/>
          <w:szCs w:val="24"/>
          <w:lang w:val="ru-RU"/>
        </w:rPr>
        <w:t>на ведение реестра, на основании письменных запросов.</w:t>
      </w:r>
    </w:p>
    <w:p w14:paraId="3EB6CFF8" w14:textId="06552268" w:rsidR="008600F9" w:rsidRDefault="008600F9" w:rsidP="006905E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B15A3EF" w14:textId="244808CE" w:rsidR="008600F9" w:rsidRPr="00227365" w:rsidRDefault="008600F9" w:rsidP="006905E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</w:t>
      </w:r>
    </w:p>
    <w:p w14:paraId="5BC0E5B7" w14:textId="12398569" w:rsidR="00227365" w:rsidRPr="00227365" w:rsidRDefault="00227365" w:rsidP="006905E7">
      <w:pPr>
        <w:ind w:firstLine="709"/>
        <w:jc w:val="both"/>
        <w:rPr>
          <w:rFonts w:ascii="Arial" w:hAnsi="Arial" w:cs="Arial"/>
        </w:rPr>
      </w:pPr>
    </w:p>
    <w:p w14:paraId="3F3FD49E" w14:textId="77777777" w:rsidR="008600F9" w:rsidRDefault="008600F9" w:rsidP="006E74A1">
      <w:pPr>
        <w:ind w:left="4309"/>
        <w:rPr>
          <w:rFonts w:ascii="Arial" w:hAnsi="Arial" w:cs="Arial"/>
        </w:rPr>
      </w:pPr>
    </w:p>
    <w:p w14:paraId="57657C13" w14:textId="77777777" w:rsidR="008600F9" w:rsidRDefault="008600F9" w:rsidP="006E74A1">
      <w:pPr>
        <w:ind w:left="4309"/>
        <w:rPr>
          <w:rFonts w:ascii="Arial" w:hAnsi="Arial" w:cs="Arial"/>
        </w:rPr>
      </w:pPr>
    </w:p>
    <w:p w14:paraId="53891070" w14:textId="77777777" w:rsidR="008600F9" w:rsidRDefault="008600F9" w:rsidP="006E74A1">
      <w:pPr>
        <w:ind w:left="4309"/>
        <w:rPr>
          <w:rFonts w:ascii="Arial" w:hAnsi="Arial" w:cs="Arial"/>
        </w:rPr>
      </w:pPr>
    </w:p>
    <w:p w14:paraId="111105B8" w14:textId="77777777" w:rsidR="008600F9" w:rsidRDefault="008600F9" w:rsidP="006E74A1">
      <w:pPr>
        <w:ind w:left="4309"/>
        <w:rPr>
          <w:rFonts w:ascii="Arial" w:hAnsi="Arial" w:cs="Arial"/>
        </w:rPr>
      </w:pPr>
    </w:p>
    <w:p w14:paraId="7A4AC5B6" w14:textId="77777777" w:rsidR="00B36291" w:rsidRDefault="00B36291" w:rsidP="00B36291">
      <w:pPr>
        <w:rPr>
          <w:rFonts w:ascii="Arial" w:hAnsi="Arial" w:cs="Arial"/>
        </w:rPr>
        <w:sectPr w:rsidR="00B36291" w:rsidSect="00F60A9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1C070CD" w14:textId="717395E7" w:rsidR="00B36291" w:rsidRDefault="00B36291" w:rsidP="00B36291">
      <w:pPr>
        <w:rPr>
          <w:rFonts w:ascii="Arial" w:hAnsi="Arial" w:cs="Arial"/>
        </w:rPr>
      </w:pPr>
    </w:p>
    <w:p w14:paraId="27C198B8" w14:textId="77777777" w:rsidR="008600F9" w:rsidRDefault="008600F9" w:rsidP="006E74A1">
      <w:pPr>
        <w:ind w:left="4309"/>
        <w:rPr>
          <w:rFonts w:ascii="Arial" w:hAnsi="Arial" w:cs="Arial"/>
        </w:rPr>
      </w:pPr>
    </w:p>
    <w:p w14:paraId="05D576FD" w14:textId="77777777" w:rsidR="00B36291" w:rsidRDefault="006E74A1" w:rsidP="00155A92">
      <w:pPr>
        <w:ind w:left="5103"/>
        <w:jc w:val="right"/>
        <w:rPr>
          <w:rFonts w:ascii="Arial" w:hAnsi="Arial" w:cs="Arial"/>
          <w:color w:val="000000" w:themeColor="text1"/>
          <w:sz w:val="18"/>
          <w:szCs w:val="18"/>
        </w:rPr>
      </w:pPr>
      <w:bookmarkStart w:id="1" w:name="_Hlk121303557"/>
      <w:r w:rsidRPr="00B36291">
        <w:rPr>
          <w:rFonts w:ascii="Arial" w:hAnsi="Arial" w:cs="Arial"/>
          <w:color w:val="000000" w:themeColor="text1"/>
          <w:sz w:val="18"/>
          <w:szCs w:val="18"/>
        </w:rPr>
        <w:t xml:space="preserve">Приложение </w:t>
      </w:r>
    </w:p>
    <w:p w14:paraId="37CAFE7B" w14:textId="667D560B" w:rsidR="006E74A1" w:rsidRPr="00B36291" w:rsidRDefault="006E74A1" w:rsidP="00B36291">
      <w:pPr>
        <w:ind w:left="5103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B36291">
        <w:rPr>
          <w:rFonts w:ascii="Arial" w:hAnsi="Arial" w:cs="Arial"/>
          <w:color w:val="000000" w:themeColor="text1"/>
          <w:sz w:val="18"/>
          <w:szCs w:val="18"/>
        </w:rPr>
        <w:t>к Положению</w:t>
      </w:r>
      <w:r w:rsidR="00B3629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36291">
        <w:rPr>
          <w:rFonts w:ascii="Arial" w:hAnsi="Arial" w:cs="Arial"/>
          <w:color w:val="000000" w:themeColor="text1"/>
          <w:sz w:val="18"/>
          <w:szCs w:val="18"/>
        </w:rPr>
        <w:t xml:space="preserve">об учете объектов незавершенного </w:t>
      </w:r>
    </w:p>
    <w:p w14:paraId="4BBBD6B1" w14:textId="01917AF8" w:rsidR="006E74A1" w:rsidRPr="00B36291" w:rsidRDefault="006E74A1" w:rsidP="00155A92">
      <w:pPr>
        <w:ind w:left="5103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B36291">
        <w:rPr>
          <w:rFonts w:ascii="Arial" w:hAnsi="Arial" w:cs="Arial"/>
          <w:color w:val="000000" w:themeColor="text1"/>
          <w:sz w:val="18"/>
          <w:szCs w:val="18"/>
        </w:rPr>
        <w:t>строительства, расположенных на</w:t>
      </w:r>
    </w:p>
    <w:p w14:paraId="21FBB4DB" w14:textId="77777777" w:rsidR="00155A92" w:rsidRPr="00B36291" w:rsidRDefault="006E74A1" w:rsidP="00155A92">
      <w:pPr>
        <w:ind w:left="5103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B36291">
        <w:rPr>
          <w:rFonts w:ascii="Arial" w:hAnsi="Arial" w:cs="Arial"/>
          <w:color w:val="000000" w:themeColor="text1"/>
          <w:sz w:val="18"/>
          <w:szCs w:val="18"/>
        </w:rPr>
        <w:t xml:space="preserve">территории муниципального образования «Город Мирный» Мирнинского района </w:t>
      </w:r>
    </w:p>
    <w:p w14:paraId="43BFBE26" w14:textId="505608E1" w:rsidR="00227365" w:rsidRPr="00155A92" w:rsidRDefault="006E74A1" w:rsidP="00155A92">
      <w:pPr>
        <w:ind w:left="5103"/>
        <w:jc w:val="right"/>
        <w:rPr>
          <w:rFonts w:ascii="Arial" w:hAnsi="Arial" w:cs="Arial"/>
          <w:sz w:val="22"/>
          <w:szCs w:val="22"/>
        </w:rPr>
      </w:pPr>
      <w:r w:rsidRPr="00B36291">
        <w:rPr>
          <w:rFonts w:ascii="Arial" w:hAnsi="Arial" w:cs="Arial"/>
          <w:color w:val="000000" w:themeColor="text1"/>
          <w:sz w:val="18"/>
          <w:szCs w:val="18"/>
        </w:rPr>
        <w:t>Республики Саха (Якутия</w:t>
      </w:r>
      <w:r w:rsidRPr="00155A92">
        <w:rPr>
          <w:rFonts w:ascii="Arial" w:hAnsi="Arial" w:cs="Arial"/>
          <w:sz w:val="22"/>
          <w:szCs w:val="22"/>
        </w:rPr>
        <w:t>)</w:t>
      </w:r>
    </w:p>
    <w:bookmarkEnd w:id="1"/>
    <w:p w14:paraId="37784562" w14:textId="7C480CD0" w:rsidR="006E74A1" w:rsidRDefault="006E74A1" w:rsidP="006905E7">
      <w:pPr>
        <w:ind w:firstLine="709"/>
        <w:jc w:val="both"/>
        <w:rPr>
          <w:rFonts w:ascii="Arial" w:hAnsi="Arial" w:cs="Arial"/>
        </w:rPr>
      </w:pPr>
    </w:p>
    <w:p w14:paraId="73207A5A" w14:textId="4002B306" w:rsidR="006E74A1" w:rsidRDefault="006E74A1" w:rsidP="006905E7">
      <w:pPr>
        <w:ind w:firstLine="709"/>
        <w:jc w:val="both"/>
        <w:rPr>
          <w:rFonts w:ascii="Arial" w:hAnsi="Arial" w:cs="Arial"/>
        </w:rPr>
      </w:pPr>
    </w:p>
    <w:p w14:paraId="0EEC711A" w14:textId="77777777" w:rsidR="00B36291" w:rsidRDefault="006E74A1" w:rsidP="00BF6F13">
      <w:pPr>
        <w:jc w:val="center"/>
        <w:rPr>
          <w:rFonts w:ascii="Arial" w:hAnsi="Arial" w:cs="Arial"/>
          <w:b/>
          <w:bCs/>
        </w:rPr>
      </w:pPr>
      <w:r w:rsidRPr="008600F9">
        <w:rPr>
          <w:rFonts w:ascii="Arial" w:hAnsi="Arial" w:cs="Arial"/>
          <w:b/>
          <w:bCs/>
        </w:rPr>
        <w:t xml:space="preserve">Реестр </w:t>
      </w:r>
    </w:p>
    <w:p w14:paraId="429ACF69" w14:textId="1FBBBA4E" w:rsidR="006E74A1" w:rsidRPr="008600F9" w:rsidRDefault="006E74A1" w:rsidP="00BF6F13">
      <w:pPr>
        <w:jc w:val="center"/>
        <w:rPr>
          <w:rFonts w:ascii="Arial" w:hAnsi="Arial" w:cs="Arial"/>
          <w:b/>
          <w:bCs/>
        </w:rPr>
      </w:pPr>
      <w:r w:rsidRPr="008600F9">
        <w:rPr>
          <w:rFonts w:ascii="Arial" w:hAnsi="Arial" w:cs="Arial"/>
          <w:b/>
          <w:bCs/>
        </w:rPr>
        <w:t>сведений об объектах незавершенного строительства</w:t>
      </w:r>
    </w:p>
    <w:p w14:paraId="2EF925AC" w14:textId="27270855" w:rsidR="006E74A1" w:rsidRPr="008600F9" w:rsidRDefault="006E74A1" w:rsidP="006E74A1">
      <w:pPr>
        <w:ind w:firstLine="709"/>
        <w:jc w:val="center"/>
        <w:rPr>
          <w:rFonts w:ascii="Arial" w:hAnsi="Arial" w:cs="Arial"/>
          <w:b/>
          <w:bCs/>
        </w:rPr>
      </w:pPr>
    </w:p>
    <w:p w14:paraId="1F777E58" w14:textId="4636CB2A" w:rsidR="006E74A1" w:rsidRDefault="006E74A1" w:rsidP="006E74A1">
      <w:pPr>
        <w:ind w:firstLine="709"/>
        <w:jc w:val="center"/>
        <w:rPr>
          <w:rFonts w:ascii="Arial" w:hAnsi="Arial" w:cs="Arial"/>
        </w:rPr>
      </w:pPr>
    </w:p>
    <w:p w14:paraId="3F1CD1E4" w14:textId="107101EA" w:rsidR="006E74A1" w:rsidRPr="00B36291" w:rsidRDefault="00B36291" w:rsidP="00B36291">
      <w:pPr>
        <w:pStyle w:val="ac"/>
        <w:numPr>
          <w:ilvl w:val="1"/>
          <w:numId w:val="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об объектах муниципальной собственности:</w:t>
      </w:r>
    </w:p>
    <w:tbl>
      <w:tblPr>
        <w:tblStyle w:val="ad"/>
        <w:tblW w:w="14879" w:type="dxa"/>
        <w:tblLayout w:type="fixed"/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766"/>
        <w:gridCol w:w="850"/>
        <w:gridCol w:w="709"/>
        <w:gridCol w:w="992"/>
        <w:gridCol w:w="992"/>
        <w:gridCol w:w="1134"/>
        <w:gridCol w:w="993"/>
        <w:gridCol w:w="992"/>
        <w:gridCol w:w="850"/>
        <w:gridCol w:w="1276"/>
        <w:gridCol w:w="1276"/>
        <w:gridCol w:w="850"/>
        <w:gridCol w:w="567"/>
        <w:gridCol w:w="709"/>
      </w:tblGrid>
      <w:tr w:rsidR="00EC55E1" w:rsidRPr="00541EB1" w14:paraId="179E1348" w14:textId="1B32602D" w:rsidTr="00EC55E1">
        <w:trPr>
          <w:cantSplit/>
          <w:trHeight w:val="3659"/>
        </w:trPr>
        <w:tc>
          <w:tcPr>
            <w:tcW w:w="641" w:type="dxa"/>
            <w:textDirection w:val="btLr"/>
            <w:vAlign w:val="center"/>
          </w:tcPr>
          <w:p w14:paraId="1568B84F" w14:textId="32B822DE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41" w:type="dxa"/>
            <w:textDirection w:val="btLr"/>
            <w:vAlign w:val="center"/>
          </w:tcPr>
          <w:p w14:paraId="6D7378E0" w14:textId="18D4FC67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Наименование объекта</w:t>
            </w:r>
          </w:p>
        </w:tc>
        <w:tc>
          <w:tcPr>
            <w:tcW w:w="641" w:type="dxa"/>
            <w:textDirection w:val="btLr"/>
            <w:vAlign w:val="center"/>
          </w:tcPr>
          <w:p w14:paraId="01F122D6" w14:textId="7FDEEFB4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766" w:type="dxa"/>
            <w:textDirection w:val="btLr"/>
            <w:vAlign w:val="center"/>
          </w:tcPr>
          <w:p w14:paraId="23142BB7" w14:textId="54835679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 номер объекта и земельного участка</w:t>
            </w:r>
          </w:p>
        </w:tc>
        <w:tc>
          <w:tcPr>
            <w:tcW w:w="850" w:type="dxa"/>
            <w:textDirection w:val="btLr"/>
            <w:vAlign w:val="center"/>
          </w:tcPr>
          <w:p w14:paraId="75D796BC" w14:textId="4D79BB18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Информация о наличии разрешения на строительство (реконструкция) объекта</w:t>
            </w:r>
          </w:p>
        </w:tc>
        <w:tc>
          <w:tcPr>
            <w:tcW w:w="709" w:type="dxa"/>
            <w:textDirection w:val="btLr"/>
            <w:vAlign w:val="center"/>
          </w:tcPr>
          <w:p w14:paraId="1AD23028" w14:textId="584BFA8B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Тип и назначение объекта</w:t>
            </w:r>
          </w:p>
        </w:tc>
        <w:tc>
          <w:tcPr>
            <w:tcW w:w="992" w:type="dxa"/>
            <w:textDirection w:val="btLr"/>
            <w:vAlign w:val="center"/>
          </w:tcPr>
          <w:p w14:paraId="0C8E1BCB" w14:textId="1B0172F2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правообладателя/балансодержателя, форма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14:paraId="42CCFA23" w14:textId="17CE2E03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Дата фактического прекращения строительства</w:t>
            </w:r>
            <w:r>
              <w:rPr>
                <w:rFonts w:ascii="Arial" w:hAnsi="Arial" w:cs="Arial"/>
                <w:sz w:val="16"/>
                <w:szCs w:val="16"/>
              </w:rPr>
              <w:t xml:space="preserve"> (реконструкции)</w:t>
            </w:r>
          </w:p>
        </w:tc>
        <w:tc>
          <w:tcPr>
            <w:tcW w:w="1134" w:type="dxa"/>
            <w:textDirection w:val="btLr"/>
            <w:vAlign w:val="center"/>
          </w:tcPr>
          <w:p w14:paraId="4CA4DDD1" w14:textId="69969A8E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Количество лет, в течение которых велось строительство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(реконструкция) </w:t>
            </w:r>
          </w:p>
        </w:tc>
        <w:tc>
          <w:tcPr>
            <w:tcW w:w="993" w:type="dxa"/>
            <w:textDirection w:val="btLr"/>
            <w:vAlign w:val="center"/>
          </w:tcPr>
          <w:p w14:paraId="6BDE713E" w14:textId="2C4A0DC0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02B">
              <w:rPr>
                <w:rFonts w:ascii="Arial" w:hAnsi="Arial" w:cs="Arial"/>
                <w:sz w:val="16"/>
                <w:szCs w:val="16"/>
              </w:rPr>
              <w:t xml:space="preserve">Стоимость разработки проектно-сметной документации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2502B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лей)</w:t>
            </w:r>
          </w:p>
        </w:tc>
        <w:tc>
          <w:tcPr>
            <w:tcW w:w="992" w:type="dxa"/>
            <w:textDirection w:val="btLr"/>
            <w:vAlign w:val="center"/>
          </w:tcPr>
          <w:p w14:paraId="4FAB3AF4" w14:textId="2C0B3410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Проектная стоимость здания или сооружения (тыс. рублей)</w:t>
            </w:r>
          </w:p>
        </w:tc>
        <w:tc>
          <w:tcPr>
            <w:tcW w:w="850" w:type="dxa"/>
            <w:textDirection w:val="btLr"/>
            <w:vAlign w:val="center"/>
          </w:tcPr>
          <w:p w14:paraId="77017DFA" w14:textId="6379B763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средств, выделенных из местного бюджета (тыс. рублей)</w:t>
            </w:r>
          </w:p>
        </w:tc>
        <w:tc>
          <w:tcPr>
            <w:tcW w:w="1276" w:type="dxa"/>
            <w:textDirection w:val="btLr"/>
            <w:vAlign w:val="center"/>
          </w:tcPr>
          <w:p w14:paraId="0F4AC9C6" w14:textId="6C2622D0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освоенных при строительстве (реконструкции) средств по данным бухгалтерской отчетности (тыс. рублей)</w:t>
            </w:r>
          </w:p>
        </w:tc>
        <w:tc>
          <w:tcPr>
            <w:tcW w:w="1276" w:type="dxa"/>
            <w:textDirection w:val="btLr"/>
            <w:vAlign w:val="center"/>
          </w:tcPr>
          <w:p w14:paraId="432B5E69" w14:textId="4A526302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02B">
              <w:rPr>
                <w:rFonts w:ascii="Arial" w:hAnsi="Arial" w:cs="Arial"/>
                <w:sz w:val="16"/>
                <w:szCs w:val="16"/>
              </w:rPr>
              <w:t>Объем невыполненных работ (остаток сметной стоимости объекта) на отчетную дату, потребность в завершении строительства</w:t>
            </w:r>
            <w:r>
              <w:rPr>
                <w:rFonts w:ascii="Arial" w:hAnsi="Arial" w:cs="Arial"/>
                <w:sz w:val="16"/>
                <w:szCs w:val="16"/>
              </w:rPr>
              <w:t xml:space="preserve"> (реконструкции)</w:t>
            </w:r>
            <w:r w:rsidRPr="0042502B">
              <w:rPr>
                <w:rFonts w:ascii="Arial" w:hAnsi="Arial" w:cs="Arial"/>
                <w:sz w:val="16"/>
                <w:szCs w:val="16"/>
              </w:rPr>
              <w:t xml:space="preserve"> объекта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502B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лей)</w:t>
            </w:r>
          </w:p>
        </w:tc>
        <w:tc>
          <w:tcPr>
            <w:tcW w:w="850" w:type="dxa"/>
            <w:textDirection w:val="btLr"/>
            <w:vAlign w:val="center"/>
          </w:tcPr>
          <w:p w14:paraId="71D1C5CC" w14:textId="09930B19" w:rsidR="00EC55E1" w:rsidRPr="00541EB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Предложения о дальнейшем использовании объекта</w:t>
            </w:r>
          </w:p>
        </w:tc>
        <w:tc>
          <w:tcPr>
            <w:tcW w:w="567" w:type="dxa"/>
            <w:textDirection w:val="btLr"/>
            <w:vAlign w:val="center"/>
          </w:tcPr>
          <w:p w14:paraId="6B8AC2F0" w14:textId="083C719B" w:rsidR="00EC55E1" w:rsidRPr="000E381A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функция</w:t>
            </w:r>
          </w:p>
        </w:tc>
        <w:tc>
          <w:tcPr>
            <w:tcW w:w="709" w:type="dxa"/>
            <w:textDirection w:val="btLr"/>
            <w:vAlign w:val="center"/>
          </w:tcPr>
          <w:p w14:paraId="76A06C58" w14:textId="4C336A88" w:rsidR="00EC55E1" w:rsidRDefault="00EC55E1" w:rsidP="0085113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81A">
              <w:rPr>
                <w:rFonts w:ascii="Arial" w:hAnsi="Arial" w:cs="Arial"/>
                <w:sz w:val="16"/>
                <w:szCs w:val="16"/>
              </w:rPr>
              <w:t>Объем средств, необходимых для выполнения целевой функции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E381A">
              <w:rPr>
                <w:rFonts w:ascii="Arial" w:hAnsi="Arial" w:cs="Arial"/>
                <w:sz w:val="16"/>
                <w:szCs w:val="16"/>
              </w:rPr>
              <w:t>, тыс. руб.</w:t>
            </w:r>
          </w:p>
        </w:tc>
      </w:tr>
      <w:tr w:rsidR="00EC55E1" w:rsidRPr="006E74A1" w14:paraId="03E0DA82" w14:textId="03696F8C" w:rsidTr="00EC55E1">
        <w:tc>
          <w:tcPr>
            <w:tcW w:w="641" w:type="dxa"/>
          </w:tcPr>
          <w:p w14:paraId="2656617D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5AE6B1F4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5F45CAA9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</w:tcPr>
          <w:p w14:paraId="740A169C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2F7BC8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C9A40" w14:textId="6ABEAE3E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364F76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931CE8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8F594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820E01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5FEAAC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BA85B4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A80D3A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1044CF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C91C3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63162D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E8FFD5" w14:textId="456561BB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E1" w:rsidRPr="006E74A1" w14:paraId="06AB3743" w14:textId="4BAB9480" w:rsidTr="00EC55E1">
        <w:tc>
          <w:tcPr>
            <w:tcW w:w="641" w:type="dxa"/>
          </w:tcPr>
          <w:p w14:paraId="642B59A8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6E1B7737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2EB97C7B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</w:tcPr>
          <w:p w14:paraId="54D4744C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C8A420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E94C22" w14:textId="28AC79C8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1A78D6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A8455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D37B82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3600C5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8578A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31808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DCF03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0B7357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54B4DD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69EBF5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6CD1BD" w14:textId="3D56B4FC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E1" w:rsidRPr="006E74A1" w14:paraId="1A7DC87F" w14:textId="39B6EDF7" w:rsidTr="00EC55E1">
        <w:tc>
          <w:tcPr>
            <w:tcW w:w="641" w:type="dxa"/>
          </w:tcPr>
          <w:p w14:paraId="7173C8ED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01F016CA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72A700E5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</w:tcPr>
          <w:p w14:paraId="0E58D456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AFB658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A5645" w14:textId="5B4D61D9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C5009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7413D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E7E13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179298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5F9613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0D5455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91D6B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A51DD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34368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486DE1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D40050" w14:textId="748DE99F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E1" w:rsidRPr="006E74A1" w14:paraId="04C4205A" w14:textId="77777777" w:rsidTr="00EC55E1">
        <w:tc>
          <w:tcPr>
            <w:tcW w:w="641" w:type="dxa"/>
          </w:tcPr>
          <w:p w14:paraId="24F24EB0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7EC189A1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</w:tcPr>
          <w:p w14:paraId="61C9E191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</w:tcPr>
          <w:p w14:paraId="18DF7017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DBD1DC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0EC4E7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A4C5E8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493604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9FE1D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865D07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AB9BC0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82F629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A3B78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382365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B28107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A089DD" w14:textId="77777777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0CD13F" w14:textId="0CAC009F" w:rsidR="00EC55E1" w:rsidRPr="006E74A1" w:rsidRDefault="00EC55E1" w:rsidP="006E7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A9613" w14:textId="77777777" w:rsidR="006E74A1" w:rsidRDefault="006E74A1" w:rsidP="006E74A1">
      <w:pPr>
        <w:ind w:firstLine="709"/>
        <w:jc w:val="center"/>
        <w:rPr>
          <w:rFonts w:ascii="Arial" w:hAnsi="Arial" w:cs="Arial"/>
        </w:rPr>
      </w:pPr>
    </w:p>
    <w:p w14:paraId="4C252CAC" w14:textId="77777777" w:rsidR="00851137" w:rsidRDefault="000462EA" w:rsidP="0004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AF66F7" w14:textId="77777777" w:rsidR="00851137" w:rsidRDefault="00851137" w:rsidP="000462EA">
      <w:pPr>
        <w:jc w:val="both"/>
        <w:rPr>
          <w:rFonts w:ascii="Arial" w:hAnsi="Arial" w:cs="Arial"/>
        </w:rPr>
      </w:pPr>
    </w:p>
    <w:p w14:paraId="590E01D2" w14:textId="77777777" w:rsidR="00851137" w:rsidRDefault="00851137" w:rsidP="000462EA">
      <w:pPr>
        <w:jc w:val="both"/>
        <w:rPr>
          <w:rFonts w:ascii="Arial" w:hAnsi="Arial" w:cs="Arial"/>
        </w:rPr>
      </w:pPr>
    </w:p>
    <w:p w14:paraId="0968CB4E" w14:textId="77777777" w:rsidR="00851137" w:rsidRDefault="00851137" w:rsidP="000462EA">
      <w:pPr>
        <w:jc w:val="both"/>
        <w:rPr>
          <w:rFonts w:ascii="Arial" w:hAnsi="Arial" w:cs="Arial"/>
        </w:rPr>
      </w:pPr>
    </w:p>
    <w:p w14:paraId="144C2609" w14:textId="77777777" w:rsidR="00851137" w:rsidRDefault="00851137" w:rsidP="000462EA">
      <w:pPr>
        <w:jc w:val="both"/>
        <w:rPr>
          <w:rFonts w:ascii="Arial" w:hAnsi="Arial" w:cs="Arial"/>
        </w:rPr>
      </w:pPr>
    </w:p>
    <w:p w14:paraId="485BF1AC" w14:textId="77777777" w:rsidR="00851137" w:rsidRDefault="00851137" w:rsidP="000462EA">
      <w:pPr>
        <w:jc w:val="both"/>
        <w:rPr>
          <w:rFonts w:ascii="Arial" w:hAnsi="Arial" w:cs="Arial"/>
        </w:rPr>
      </w:pPr>
    </w:p>
    <w:p w14:paraId="16F942C4" w14:textId="76C52BFB" w:rsidR="00851137" w:rsidRPr="00B36291" w:rsidRDefault="00851137" w:rsidP="00851137">
      <w:pPr>
        <w:pStyle w:val="ac"/>
        <w:numPr>
          <w:ilvl w:val="1"/>
          <w:numId w:val="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Сведения об объектах незавершенного строител</w:t>
      </w:r>
      <w:r w:rsidR="00365CDE">
        <w:rPr>
          <w:rFonts w:ascii="Arial" w:hAnsi="Arial" w:cs="Arial"/>
        </w:rPr>
        <w:t>ьства иной формы собственности</w:t>
      </w:r>
      <w:r>
        <w:rPr>
          <w:rFonts w:ascii="Arial" w:hAnsi="Arial" w:cs="Arial"/>
        </w:rPr>
        <w:t>:</w:t>
      </w:r>
    </w:p>
    <w:tbl>
      <w:tblPr>
        <w:tblStyle w:val="ad"/>
        <w:tblW w:w="15163" w:type="dxa"/>
        <w:tblLayout w:type="fixed"/>
        <w:tblLook w:val="04A0" w:firstRow="1" w:lastRow="0" w:firstColumn="1" w:lastColumn="0" w:noHBand="0" w:noVBand="1"/>
      </w:tblPr>
      <w:tblGrid>
        <w:gridCol w:w="641"/>
        <w:gridCol w:w="1197"/>
        <w:gridCol w:w="1134"/>
        <w:gridCol w:w="1559"/>
        <w:gridCol w:w="1418"/>
        <w:gridCol w:w="1559"/>
        <w:gridCol w:w="1701"/>
        <w:gridCol w:w="1134"/>
        <w:gridCol w:w="1701"/>
        <w:gridCol w:w="1701"/>
        <w:gridCol w:w="1418"/>
      </w:tblGrid>
      <w:tr w:rsidR="00720049" w:rsidRPr="00541EB1" w14:paraId="64D244B3" w14:textId="77777777" w:rsidTr="00EC55E1">
        <w:trPr>
          <w:cantSplit/>
          <w:trHeight w:val="3659"/>
        </w:trPr>
        <w:tc>
          <w:tcPr>
            <w:tcW w:w="641" w:type="dxa"/>
            <w:textDirection w:val="btLr"/>
            <w:vAlign w:val="center"/>
          </w:tcPr>
          <w:p w14:paraId="7383196A" w14:textId="77777777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197" w:type="dxa"/>
            <w:textDirection w:val="btLr"/>
            <w:vAlign w:val="center"/>
          </w:tcPr>
          <w:p w14:paraId="0772EAE7" w14:textId="77777777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extDirection w:val="btLr"/>
            <w:vAlign w:val="center"/>
          </w:tcPr>
          <w:p w14:paraId="5EAA48E7" w14:textId="77777777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559" w:type="dxa"/>
            <w:textDirection w:val="btLr"/>
            <w:vAlign w:val="center"/>
          </w:tcPr>
          <w:p w14:paraId="45BBAD78" w14:textId="77777777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 номер объекта и земельного участка</w:t>
            </w:r>
          </w:p>
        </w:tc>
        <w:tc>
          <w:tcPr>
            <w:tcW w:w="1418" w:type="dxa"/>
            <w:textDirection w:val="btLr"/>
            <w:vAlign w:val="center"/>
          </w:tcPr>
          <w:p w14:paraId="4BFAAF7B" w14:textId="594CB2B6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Информация о наличии разрешения на строительство (реконструкцию) объекта</w:t>
            </w:r>
          </w:p>
        </w:tc>
        <w:tc>
          <w:tcPr>
            <w:tcW w:w="1559" w:type="dxa"/>
            <w:textDirection w:val="btLr"/>
            <w:vAlign w:val="center"/>
          </w:tcPr>
          <w:p w14:paraId="6B2AE82F" w14:textId="77777777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Тип и назначение объекта</w:t>
            </w:r>
          </w:p>
        </w:tc>
        <w:tc>
          <w:tcPr>
            <w:tcW w:w="1701" w:type="dxa"/>
            <w:textDirection w:val="btLr"/>
            <w:vAlign w:val="center"/>
          </w:tcPr>
          <w:p w14:paraId="681A3F7E" w14:textId="77777777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правообладателя/балансодержателя, форма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14:paraId="5202BEAE" w14:textId="6C6FBA36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Дата фактического прекращения строительства</w:t>
            </w:r>
            <w:r>
              <w:rPr>
                <w:rFonts w:ascii="Arial" w:hAnsi="Arial" w:cs="Arial"/>
                <w:sz w:val="16"/>
                <w:szCs w:val="16"/>
              </w:rPr>
              <w:t xml:space="preserve"> (строительства)</w:t>
            </w:r>
          </w:p>
        </w:tc>
        <w:tc>
          <w:tcPr>
            <w:tcW w:w="1701" w:type="dxa"/>
            <w:textDirection w:val="btLr"/>
            <w:vAlign w:val="center"/>
          </w:tcPr>
          <w:p w14:paraId="4E5A075B" w14:textId="77777777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B1">
              <w:rPr>
                <w:rFonts w:ascii="Arial" w:hAnsi="Arial" w:cs="Arial"/>
                <w:sz w:val="16"/>
                <w:szCs w:val="16"/>
              </w:rPr>
              <w:t>Количество лет, в течение которых велось строительство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(реконструкция) </w:t>
            </w:r>
          </w:p>
        </w:tc>
        <w:tc>
          <w:tcPr>
            <w:tcW w:w="1701" w:type="dxa"/>
            <w:textDirection w:val="btLr"/>
            <w:vAlign w:val="center"/>
          </w:tcPr>
          <w:p w14:paraId="115109CF" w14:textId="3954CBE2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Принятые меры по недопущению проникновения на объект, строитепьную площадку</w:t>
            </w:r>
          </w:p>
        </w:tc>
        <w:tc>
          <w:tcPr>
            <w:tcW w:w="1418" w:type="dxa"/>
            <w:textDirection w:val="btLr"/>
            <w:vAlign w:val="center"/>
          </w:tcPr>
          <w:p w14:paraId="54CEBE72" w14:textId="77777777" w:rsidR="00720049" w:rsidRPr="00541EB1" w:rsidRDefault="00720049" w:rsidP="006C41E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Предложения о дальнейшем использовании объекта</w:t>
            </w:r>
          </w:p>
        </w:tc>
      </w:tr>
      <w:tr w:rsidR="00720049" w:rsidRPr="006E74A1" w14:paraId="636A815D" w14:textId="77777777" w:rsidTr="00EC55E1">
        <w:tc>
          <w:tcPr>
            <w:tcW w:w="641" w:type="dxa"/>
          </w:tcPr>
          <w:p w14:paraId="71A27F0F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1F16235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13331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25B186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184089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70C654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5300C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C12AA8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8E30E5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B9F12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82498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049" w:rsidRPr="006E74A1" w14:paraId="665606B1" w14:textId="77777777" w:rsidTr="00EC55E1">
        <w:tc>
          <w:tcPr>
            <w:tcW w:w="641" w:type="dxa"/>
          </w:tcPr>
          <w:p w14:paraId="07F1B96F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F639956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E530F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C51F9E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5AE0F0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7450A6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6B4B8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FA41A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974831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545D5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C72232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049" w:rsidRPr="006E74A1" w14:paraId="23F6DF6C" w14:textId="77777777" w:rsidTr="00EC55E1">
        <w:tc>
          <w:tcPr>
            <w:tcW w:w="641" w:type="dxa"/>
          </w:tcPr>
          <w:p w14:paraId="0D4B9D5B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8E05280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9B2F2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E2BB78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3E9DFE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400A57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D9891D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6E11C0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ABC21A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17562A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EE9D84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049" w:rsidRPr="006E74A1" w14:paraId="1309CAA2" w14:textId="77777777" w:rsidTr="00EC55E1">
        <w:tc>
          <w:tcPr>
            <w:tcW w:w="641" w:type="dxa"/>
          </w:tcPr>
          <w:p w14:paraId="50E5FA04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1B545BE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15F24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BCF1A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750F48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81A25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FC0E1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73D7F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F0F18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1DD81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13A66" w14:textId="77777777" w:rsidR="00720049" w:rsidRPr="006E74A1" w:rsidRDefault="00720049" w:rsidP="006C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81C70" w14:textId="77777777" w:rsidR="00851137" w:rsidRDefault="00851137" w:rsidP="000462EA">
      <w:pPr>
        <w:jc w:val="both"/>
        <w:rPr>
          <w:rFonts w:ascii="Arial" w:hAnsi="Arial" w:cs="Arial"/>
        </w:rPr>
      </w:pPr>
    </w:p>
    <w:p w14:paraId="0677D367" w14:textId="77777777" w:rsidR="00851137" w:rsidRDefault="00851137" w:rsidP="000462EA">
      <w:pPr>
        <w:jc w:val="both"/>
        <w:rPr>
          <w:rFonts w:ascii="Arial" w:hAnsi="Arial" w:cs="Arial"/>
        </w:rPr>
      </w:pPr>
    </w:p>
    <w:p w14:paraId="3DF5BA4F" w14:textId="77777777" w:rsidR="00851137" w:rsidRDefault="00851137" w:rsidP="000462EA">
      <w:pPr>
        <w:jc w:val="both"/>
        <w:rPr>
          <w:rFonts w:ascii="Arial" w:hAnsi="Arial" w:cs="Arial"/>
        </w:rPr>
      </w:pPr>
    </w:p>
    <w:p w14:paraId="3AD2D48E" w14:textId="492F93DB" w:rsidR="006E74A1" w:rsidRPr="000462EA" w:rsidRDefault="000462EA" w:rsidP="000462EA">
      <w:pPr>
        <w:jc w:val="both"/>
        <w:rPr>
          <w:rFonts w:ascii="Arial" w:hAnsi="Arial" w:cs="Arial"/>
          <w:sz w:val="20"/>
          <w:szCs w:val="20"/>
        </w:rPr>
      </w:pPr>
      <w:r w:rsidRPr="000462E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Под целевой функцией предполагается одно из следующих решений:</w:t>
      </w:r>
    </w:p>
    <w:p w14:paraId="4D378469" w14:textId="7DE16D8F" w:rsidR="000E381A" w:rsidRDefault="00EC55E1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0462EA">
        <w:rPr>
          <w:rFonts w:ascii="Arial" w:hAnsi="Arial" w:cs="Arial"/>
          <w:sz w:val="20"/>
          <w:szCs w:val="20"/>
        </w:rPr>
        <w:t xml:space="preserve"> </w:t>
      </w:r>
      <w:r w:rsidR="000E381A">
        <w:rPr>
          <w:rFonts w:ascii="Arial" w:hAnsi="Arial" w:cs="Arial"/>
          <w:sz w:val="20"/>
          <w:szCs w:val="20"/>
        </w:rPr>
        <w:t>завершение строительства (реконструкции, технического перевооружения)</w:t>
      </w:r>
      <w:r w:rsidR="000462EA">
        <w:rPr>
          <w:rFonts w:ascii="Arial" w:hAnsi="Arial" w:cs="Arial"/>
          <w:sz w:val="20"/>
          <w:szCs w:val="20"/>
        </w:rPr>
        <w:t>;</w:t>
      </w:r>
    </w:p>
    <w:p w14:paraId="65DF881C" w14:textId="268335D2" w:rsidR="000E381A" w:rsidRDefault="00EC55E1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462EA">
        <w:rPr>
          <w:rFonts w:ascii="Arial" w:hAnsi="Arial" w:cs="Arial"/>
          <w:sz w:val="20"/>
          <w:szCs w:val="20"/>
        </w:rPr>
        <w:t xml:space="preserve"> </w:t>
      </w:r>
      <w:r w:rsidR="000E381A">
        <w:rPr>
          <w:rFonts w:ascii="Arial" w:hAnsi="Arial" w:cs="Arial"/>
          <w:sz w:val="20"/>
          <w:szCs w:val="20"/>
        </w:rPr>
        <w:t>консервация объекта</w:t>
      </w:r>
      <w:r>
        <w:rPr>
          <w:rFonts w:ascii="Arial" w:hAnsi="Arial" w:cs="Arial"/>
          <w:sz w:val="20"/>
          <w:szCs w:val="20"/>
        </w:rPr>
        <w:t xml:space="preserve"> незавершенного строительства</w:t>
      </w:r>
      <w:r w:rsidR="000462EA">
        <w:rPr>
          <w:rFonts w:ascii="Arial" w:hAnsi="Arial" w:cs="Arial"/>
          <w:sz w:val="20"/>
          <w:szCs w:val="20"/>
        </w:rPr>
        <w:t>;</w:t>
      </w:r>
    </w:p>
    <w:p w14:paraId="4B757D74" w14:textId="015992F9" w:rsidR="000E381A" w:rsidRDefault="00EC55E1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462EA">
        <w:rPr>
          <w:rFonts w:ascii="Arial" w:hAnsi="Arial" w:cs="Arial"/>
          <w:sz w:val="20"/>
          <w:szCs w:val="20"/>
        </w:rPr>
        <w:t xml:space="preserve"> </w:t>
      </w:r>
      <w:r w:rsidR="000E381A">
        <w:rPr>
          <w:rFonts w:ascii="Arial" w:hAnsi="Arial" w:cs="Arial"/>
          <w:sz w:val="20"/>
          <w:szCs w:val="20"/>
        </w:rPr>
        <w:t>приватизация (продажа) объекта</w:t>
      </w:r>
      <w:r>
        <w:rPr>
          <w:rFonts w:ascii="Arial" w:hAnsi="Arial" w:cs="Arial"/>
          <w:sz w:val="20"/>
          <w:szCs w:val="20"/>
        </w:rPr>
        <w:t xml:space="preserve"> незавершенного строительства</w:t>
      </w:r>
      <w:r w:rsidR="000462EA">
        <w:rPr>
          <w:rFonts w:ascii="Arial" w:hAnsi="Arial" w:cs="Arial"/>
          <w:sz w:val="20"/>
          <w:szCs w:val="20"/>
        </w:rPr>
        <w:t>;</w:t>
      </w:r>
    </w:p>
    <w:p w14:paraId="755A9877" w14:textId="05618D38" w:rsidR="000E381A" w:rsidRDefault="00EC55E1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462EA">
        <w:rPr>
          <w:rFonts w:ascii="Arial" w:hAnsi="Arial" w:cs="Arial"/>
          <w:sz w:val="20"/>
          <w:szCs w:val="20"/>
        </w:rPr>
        <w:t xml:space="preserve"> </w:t>
      </w:r>
      <w:r w:rsidR="000E381A">
        <w:rPr>
          <w:rFonts w:ascii="Arial" w:hAnsi="Arial" w:cs="Arial"/>
          <w:sz w:val="20"/>
          <w:szCs w:val="20"/>
        </w:rPr>
        <w:t xml:space="preserve">передача объекта </w:t>
      </w:r>
      <w:r>
        <w:rPr>
          <w:rFonts w:ascii="Arial" w:hAnsi="Arial" w:cs="Arial"/>
          <w:sz w:val="20"/>
          <w:szCs w:val="20"/>
        </w:rPr>
        <w:t>незавершенного строительства другим субъектам</w:t>
      </w:r>
      <w:r w:rsidR="000E381A">
        <w:rPr>
          <w:rFonts w:ascii="Arial" w:hAnsi="Arial" w:cs="Arial"/>
          <w:sz w:val="20"/>
          <w:szCs w:val="20"/>
        </w:rPr>
        <w:t xml:space="preserve"> хозяйственной деятельности</w:t>
      </w:r>
      <w:r w:rsidR="000462EA">
        <w:rPr>
          <w:rFonts w:ascii="Arial" w:hAnsi="Arial" w:cs="Arial"/>
          <w:sz w:val="20"/>
          <w:szCs w:val="20"/>
        </w:rPr>
        <w:t>;</w:t>
      </w:r>
    </w:p>
    <w:p w14:paraId="6BDB11FF" w14:textId="7044DF89" w:rsidR="00EC55E1" w:rsidRDefault="00EC55E1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передача объекта незавершенного строительства в собственность иному публично-правовому образованию;</w:t>
      </w:r>
    </w:p>
    <w:p w14:paraId="2F97F874" w14:textId="71739A0D" w:rsidR="000E381A" w:rsidRDefault="00EC55E1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0462EA">
        <w:rPr>
          <w:rFonts w:ascii="Arial" w:hAnsi="Arial" w:cs="Arial"/>
          <w:sz w:val="20"/>
          <w:szCs w:val="20"/>
        </w:rPr>
        <w:t xml:space="preserve"> </w:t>
      </w:r>
      <w:r w:rsidR="000E381A">
        <w:rPr>
          <w:rFonts w:ascii="Arial" w:hAnsi="Arial" w:cs="Arial"/>
          <w:sz w:val="20"/>
          <w:szCs w:val="20"/>
        </w:rPr>
        <w:t xml:space="preserve">принятие объекта </w:t>
      </w:r>
      <w:r>
        <w:rPr>
          <w:rFonts w:ascii="Arial" w:hAnsi="Arial" w:cs="Arial"/>
          <w:sz w:val="20"/>
          <w:szCs w:val="20"/>
        </w:rPr>
        <w:t>незавершенного строительства в государственную (</w:t>
      </w:r>
      <w:r w:rsidR="000E381A">
        <w:rPr>
          <w:rFonts w:ascii="Arial" w:hAnsi="Arial" w:cs="Arial"/>
          <w:sz w:val="20"/>
          <w:szCs w:val="20"/>
        </w:rPr>
        <w:t>муниципальную</w:t>
      </w:r>
      <w:r>
        <w:rPr>
          <w:rFonts w:ascii="Arial" w:hAnsi="Arial" w:cs="Arial"/>
          <w:sz w:val="20"/>
          <w:szCs w:val="20"/>
        </w:rPr>
        <w:t>)</w:t>
      </w:r>
      <w:r w:rsidR="000E381A">
        <w:rPr>
          <w:rFonts w:ascii="Arial" w:hAnsi="Arial" w:cs="Arial"/>
          <w:sz w:val="20"/>
          <w:szCs w:val="20"/>
        </w:rPr>
        <w:t xml:space="preserve"> казну</w:t>
      </w:r>
      <w:r w:rsidR="000462EA">
        <w:rPr>
          <w:rFonts w:ascii="Arial" w:hAnsi="Arial" w:cs="Arial"/>
          <w:sz w:val="20"/>
          <w:szCs w:val="20"/>
        </w:rPr>
        <w:t>;</w:t>
      </w:r>
    </w:p>
    <w:p w14:paraId="39A56FF2" w14:textId="783CDE38" w:rsidR="000E381A" w:rsidRDefault="00EC55E1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0462EA">
        <w:rPr>
          <w:rFonts w:ascii="Arial" w:hAnsi="Arial" w:cs="Arial"/>
          <w:sz w:val="20"/>
          <w:szCs w:val="20"/>
        </w:rPr>
        <w:t xml:space="preserve"> </w:t>
      </w:r>
      <w:r w:rsidR="000E381A">
        <w:rPr>
          <w:rFonts w:ascii="Arial" w:hAnsi="Arial" w:cs="Arial"/>
          <w:sz w:val="20"/>
          <w:szCs w:val="20"/>
        </w:rPr>
        <w:t>передача в концессию</w:t>
      </w:r>
      <w:r w:rsidR="000462EA">
        <w:rPr>
          <w:rFonts w:ascii="Arial" w:hAnsi="Arial" w:cs="Arial"/>
          <w:sz w:val="20"/>
          <w:szCs w:val="20"/>
        </w:rPr>
        <w:t>;</w:t>
      </w:r>
    </w:p>
    <w:p w14:paraId="1AC4661E" w14:textId="267DD5DE" w:rsidR="000E381A" w:rsidRDefault="0011616C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0462EA">
        <w:rPr>
          <w:rFonts w:ascii="Arial" w:hAnsi="Arial" w:cs="Arial"/>
          <w:sz w:val="20"/>
          <w:szCs w:val="20"/>
        </w:rPr>
        <w:t xml:space="preserve"> </w:t>
      </w:r>
      <w:r w:rsidR="000E381A">
        <w:rPr>
          <w:rFonts w:ascii="Arial" w:hAnsi="Arial" w:cs="Arial"/>
          <w:sz w:val="20"/>
          <w:szCs w:val="20"/>
        </w:rPr>
        <w:t>списание и снос объекта</w:t>
      </w:r>
      <w:r>
        <w:rPr>
          <w:rFonts w:ascii="Arial" w:hAnsi="Arial" w:cs="Arial"/>
          <w:sz w:val="20"/>
          <w:szCs w:val="20"/>
        </w:rPr>
        <w:t xml:space="preserve"> незавершенного строительства</w:t>
      </w:r>
      <w:r w:rsidR="000462EA">
        <w:rPr>
          <w:rFonts w:ascii="Arial" w:hAnsi="Arial" w:cs="Arial"/>
          <w:sz w:val="20"/>
          <w:szCs w:val="20"/>
        </w:rPr>
        <w:t>;</w:t>
      </w:r>
    </w:p>
    <w:p w14:paraId="4482785F" w14:textId="63F7ED61" w:rsidR="0011616C" w:rsidRDefault="0011616C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строительство (реконструкция, техническое перевооружение) объекта незавершенного строительства продолжается;</w:t>
      </w:r>
    </w:p>
    <w:p w14:paraId="265B5407" w14:textId="77777777" w:rsidR="0011616C" w:rsidRDefault="0011616C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целевая функция не требуется (указывается в случае завершения строительства объекта незавершенного строительства);</w:t>
      </w:r>
    </w:p>
    <w:p w14:paraId="395A866B" w14:textId="301D6FA0" w:rsidR="0011616C" w:rsidRDefault="0011616C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целевая функция не определена; </w:t>
      </w:r>
    </w:p>
    <w:p w14:paraId="7B8E4025" w14:textId="4250C337" w:rsidR="000E381A" w:rsidRDefault="0011616C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0462EA">
        <w:rPr>
          <w:rFonts w:ascii="Arial" w:hAnsi="Arial" w:cs="Arial"/>
          <w:sz w:val="20"/>
          <w:szCs w:val="20"/>
        </w:rPr>
        <w:t xml:space="preserve"> </w:t>
      </w:r>
      <w:r w:rsidR="000E381A">
        <w:rPr>
          <w:rFonts w:ascii="Arial" w:hAnsi="Arial" w:cs="Arial"/>
          <w:sz w:val="20"/>
          <w:szCs w:val="20"/>
        </w:rPr>
        <w:t>иная</w:t>
      </w:r>
      <w:r>
        <w:rPr>
          <w:rFonts w:ascii="Arial" w:hAnsi="Arial" w:cs="Arial"/>
          <w:sz w:val="20"/>
          <w:szCs w:val="20"/>
        </w:rPr>
        <w:t xml:space="preserve"> целевая функция;</w:t>
      </w:r>
    </w:p>
    <w:p w14:paraId="2F5DF69D" w14:textId="42CAB283" w:rsidR="0011616C" w:rsidRDefault="0011616C" w:rsidP="000462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внутриведомственная передача.</w:t>
      </w:r>
    </w:p>
    <w:p w14:paraId="5A8698BE" w14:textId="77777777" w:rsidR="006E74A1" w:rsidRPr="00227365" w:rsidRDefault="006E74A1" w:rsidP="000462EA">
      <w:pPr>
        <w:ind w:firstLine="709"/>
        <w:jc w:val="both"/>
        <w:rPr>
          <w:rFonts w:ascii="Arial" w:hAnsi="Arial" w:cs="Arial"/>
        </w:rPr>
      </w:pPr>
    </w:p>
    <w:p w14:paraId="41A31038" w14:textId="77777777" w:rsidR="008600F9" w:rsidRDefault="008600F9" w:rsidP="00541EB1">
      <w:pPr>
        <w:ind w:left="4309"/>
        <w:rPr>
          <w:rFonts w:ascii="Arial" w:hAnsi="Arial" w:cs="Arial"/>
        </w:rPr>
      </w:pPr>
    </w:p>
    <w:p w14:paraId="765DEECB" w14:textId="77777777" w:rsidR="008600F9" w:rsidRDefault="008600F9" w:rsidP="00541EB1">
      <w:pPr>
        <w:ind w:left="4309"/>
        <w:rPr>
          <w:rFonts w:ascii="Arial" w:hAnsi="Arial" w:cs="Arial"/>
        </w:rPr>
      </w:pPr>
    </w:p>
    <w:p w14:paraId="43A7D440" w14:textId="77777777" w:rsidR="00BF6F13" w:rsidRDefault="00BF6F13" w:rsidP="00541EB1">
      <w:pPr>
        <w:ind w:left="4309"/>
        <w:rPr>
          <w:rFonts w:ascii="Arial" w:hAnsi="Arial" w:cs="Arial"/>
        </w:rPr>
        <w:sectPr w:rsidR="00BF6F13" w:rsidSect="0085113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397A7356" w14:textId="77777777" w:rsidR="008600F9" w:rsidRDefault="008600F9" w:rsidP="00541EB1">
      <w:pPr>
        <w:ind w:left="4309"/>
        <w:rPr>
          <w:rFonts w:ascii="Arial" w:hAnsi="Arial" w:cs="Arial"/>
        </w:rPr>
      </w:pPr>
    </w:p>
    <w:p w14:paraId="46F842BF" w14:textId="3B97279E" w:rsidR="00541EB1" w:rsidRPr="00B36291" w:rsidRDefault="00541EB1" w:rsidP="00155A92">
      <w:pPr>
        <w:ind w:left="4309"/>
        <w:jc w:val="right"/>
        <w:rPr>
          <w:rFonts w:ascii="Arial" w:hAnsi="Arial" w:cs="Arial"/>
          <w:sz w:val="18"/>
          <w:szCs w:val="18"/>
        </w:rPr>
      </w:pPr>
      <w:r w:rsidRPr="00B36291">
        <w:rPr>
          <w:rFonts w:ascii="Arial" w:hAnsi="Arial" w:cs="Arial"/>
          <w:sz w:val="18"/>
          <w:szCs w:val="18"/>
        </w:rPr>
        <w:t>Приложение 2</w:t>
      </w:r>
    </w:p>
    <w:p w14:paraId="3D257121" w14:textId="77777777" w:rsidR="00541EB1" w:rsidRPr="00B36291" w:rsidRDefault="00541EB1" w:rsidP="00155A92">
      <w:pPr>
        <w:ind w:left="4309"/>
        <w:jc w:val="right"/>
        <w:rPr>
          <w:rFonts w:ascii="Arial" w:hAnsi="Arial" w:cs="Arial"/>
          <w:sz w:val="18"/>
          <w:szCs w:val="18"/>
        </w:rPr>
      </w:pPr>
      <w:r w:rsidRPr="00B36291">
        <w:rPr>
          <w:rFonts w:ascii="Arial" w:hAnsi="Arial" w:cs="Arial"/>
          <w:sz w:val="18"/>
          <w:szCs w:val="18"/>
        </w:rPr>
        <w:t>к Постановлению городской Администрации</w:t>
      </w:r>
    </w:p>
    <w:p w14:paraId="6071CD5D" w14:textId="6451502C" w:rsidR="00541EB1" w:rsidRPr="00B36291" w:rsidRDefault="00520A15" w:rsidP="00155A92">
      <w:pPr>
        <w:ind w:left="43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07.04.2023</w:t>
      </w:r>
      <w:r w:rsidR="00155A92" w:rsidRPr="00B36291">
        <w:rPr>
          <w:rFonts w:ascii="Arial" w:hAnsi="Arial" w:cs="Arial"/>
          <w:sz w:val="18"/>
          <w:szCs w:val="18"/>
        </w:rPr>
        <w:t xml:space="preserve"> 2023</w:t>
      </w:r>
      <w:r>
        <w:rPr>
          <w:rFonts w:ascii="Arial" w:hAnsi="Arial" w:cs="Arial"/>
          <w:sz w:val="18"/>
          <w:szCs w:val="18"/>
        </w:rPr>
        <w:t xml:space="preserve"> № 427</w:t>
      </w:r>
    </w:p>
    <w:p w14:paraId="6D1DF6A9" w14:textId="65075D61" w:rsidR="005052D9" w:rsidRPr="00155A92" w:rsidRDefault="005052D9" w:rsidP="00BF72BD">
      <w:pPr>
        <w:ind w:left="4309"/>
        <w:rPr>
          <w:rFonts w:ascii="Arial" w:hAnsi="Arial" w:cs="Arial"/>
          <w:sz w:val="22"/>
          <w:szCs w:val="22"/>
        </w:rPr>
      </w:pPr>
    </w:p>
    <w:p w14:paraId="6C78F58E" w14:textId="77777777" w:rsidR="00541EB1" w:rsidRDefault="00541EB1" w:rsidP="00541EB1">
      <w:pPr>
        <w:jc w:val="center"/>
        <w:rPr>
          <w:rFonts w:ascii="Arial" w:hAnsi="Arial" w:cs="Arial"/>
        </w:rPr>
      </w:pPr>
    </w:p>
    <w:p w14:paraId="189FF68C" w14:textId="5E6BE68F" w:rsidR="00541EB1" w:rsidRPr="00541EB1" w:rsidRDefault="00541EB1" w:rsidP="00541EB1">
      <w:pPr>
        <w:jc w:val="center"/>
        <w:rPr>
          <w:rFonts w:ascii="Arial" w:hAnsi="Arial" w:cs="Arial"/>
          <w:b/>
          <w:bCs/>
        </w:rPr>
      </w:pPr>
      <w:r w:rsidRPr="00541EB1">
        <w:rPr>
          <w:rFonts w:ascii="Arial" w:hAnsi="Arial" w:cs="Arial"/>
          <w:b/>
          <w:bCs/>
        </w:rPr>
        <w:t xml:space="preserve">Состав комиссии </w:t>
      </w:r>
    </w:p>
    <w:p w14:paraId="613A249E" w14:textId="77777777" w:rsidR="00F60A9E" w:rsidRDefault="00541EB1" w:rsidP="00541EB1">
      <w:pPr>
        <w:jc w:val="center"/>
        <w:rPr>
          <w:rFonts w:ascii="Arial" w:hAnsi="Arial" w:cs="Arial"/>
          <w:b/>
          <w:bCs/>
        </w:rPr>
      </w:pPr>
      <w:r w:rsidRPr="00541EB1">
        <w:rPr>
          <w:rFonts w:ascii="Arial" w:hAnsi="Arial" w:cs="Arial"/>
          <w:b/>
          <w:bCs/>
        </w:rPr>
        <w:t>по работе с объектами незавершенного строительства</w:t>
      </w:r>
      <w:r w:rsidR="00F60A9E">
        <w:rPr>
          <w:rFonts w:ascii="Arial" w:hAnsi="Arial" w:cs="Arial"/>
          <w:b/>
          <w:bCs/>
        </w:rPr>
        <w:t xml:space="preserve">, расположенных на территории муниципального образования </w:t>
      </w:r>
      <w:r w:rsidRPr="00541EB1">
        <w:rPr>
          <w:rFonts w:ascii="Arial" w:hAnsi="Arial" w:cs="Arial"/>
          <w:b/>
          <w:bCs/>
        </w:rPr>
        <w:t>«Город Мирный»</w:t>
      </w:r>
      <w:r w:rsidR="00F60A9E">
        <w:rPr>
          <w:rFonts w:ascii="Arial" w:hAnsi="Arial" w:cs="Arial"/>
          <w:b/>
          <w:bCs/>
        </w:rPr>
        <w:t xml:space="preserve"> </w:t>
      </w:r>
    </w:p>
    <w:p w14:paraId="66962F39" w14:textId="0E9BA701" w:rsidR="00541EB1" w:rsidRDefault="00F60A9E" w:rsidP="00541E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Мирнинского района Республики Саха (Якутия)</w:t>
      </w:r>
    </w:p>
    <w:p w14:paraId="5BB96E3A" w14:textId="77777777" w:rsidR="008600F9" w:rsidRPr="00541EB1" w:rsidRDefault="008600F9" w:rsidP="00541EB1">
      <w:pPr>
        <w:jc w:val="center"/>
        <w:rPr>
          <w:rFonts w:ascii="Arial" w:hAnsi="Arial" w:cs="Arial"/>
          <w:b/>
          <w:bCs/>
        </w:rPr>
      </w:pPr>
    </w:p>
    <w:p w14:paraId="4EDFEC44" w14:textId="550D3F27" w:rsidR="00541EB1" w:rsidRDefault="00541EB1" w:rsidP="00541EB1">
      <w:pPr>
        <w:rPr>
          <w:rFonts w:ascii="Arial" w:hAnsi="Arial" w:cs="Arial"/>
        </w:r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  <w:gridCol w:w="294"/>
      </w:tblGrid>
      <w:tr w:rsidR="008600F9" w14:paraId="62506B79" w14:textId="77777777" w:rsidTr="006F1A52">
        <w:tc>
          <w:tcPr>
            <w:tcW w:w="3397" w:type="dxa"/>
          </w:tcPr>
          <w:p w14:paraId="2010EBB5" w14:textId="2B5D8958" w:rsidR="008600F9" w:rsidRDefault="008600F9" w:rsidP="00BF6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242" w:type="dxa"/>
            <w:gridSpan w:val="2"/>
          </w:tcPr>
          <w:p w14:paraId="4FDC875D" w14:textId="77777777" w:rsidR="008600F9" w:rsidRDefault="008600F9" w:rsidP="00BF6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Заместитель Главы Администрации по ЖКХ, имущественным и земельным отношениям;</w:t>
            </w:r>
          </w:p>
          <w:p w14:paraId="442F36A7" w14:textId="120B2023" w:rsidR="008600F9" w:rsidRDefault="008600F9" w:rsidP="00BF6F13">
            <w:pPr>
              <w:jc w:val="both"/>
              <w:rPr>
                <w:rFonts w:ascii="Arial" w:hAnsi="Arial" w:cs="Arial"/>
              </w:rPr>
            </w:pPr>
          </w:p>
        </w:tc>
      </w:tr>
      <w:tr w:rsidR="008600F9" w14:paraId="3C03B0A3" w14:textId="77777777" w:rsidTr="006F1A52">
        <w:tc>
          <w:tcPr>
            <w:tcW w:w="3397" w:type="dxa"/>
          </w:tcPr>
          <w:p w14:paraId="4237F3BF" w14:textId="75F6F2AC" w:rsidR="008600F9" w:rsidRDefault="008600F9" w:rsidP="00BF6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6242" w:type="dxa"/>
            <w:gridSpan w:val="2"/>
          </w:tcPr>
          <w:p w14:paraId="2AC1BD1C" w14:textId="7C98BA25" w:rsidR="008600F9" w:rsidRDefault="008600F9" w:rsidP="00BF6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архитектуры и градостроительства городской Администрации, </w:t>
            </w:r>
            <w:r w:rsidR="008C0D20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>гл. архитектор г. Мирного, либо лицо его замещающее;</w:t>
            </w:r>
          </w:p>
          <w:p w14:paraId="778ECAB6" w14:textId="5A41D629" w:rsidR="008600F9" w:rsidRDefault="008600F9" w:rsidP="00BF6F13">
            <w:pPr>
              <w:jc w:val="both"/>
              <w:rPr>
                <w:rFonts w:ascii="Arial" w:hAnsi="Arial" w:cs="Arial"/>
              </w:rPr>
            </w:pPr>
          </w:p>
        </w:tc>
      </w:tr>
      <w:tr w:rsidR="008600F9" w14:paraId="3BF92FA4" w14:textId="77777777" w:rsidTr="006F1A52">
        <w:tc>
          <w:tcPr>
            <w:tcW w:w="3397" w:type="dxa"/>
          </w:tcPr>
          <w:p w14:paraId="749C3541" w14:textId="429EB29E" w:rsidR="008600F9" w:rsidRDefault="008600F9" w:rsidP="00BF6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6242" w:type="dxa"/>
            <w:gridSpan w:val="2"/>
          </w:tcPr>
          <w:p w14:paraId="13EC99F1" w14:textId="77777777" w:rsidR="008600F9" w:rsidRDefault="008600F9" w:rsidP="00BF6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управления архитектуры и градостроительства городской Администрации;</w:t>
            </w:r>
          </w:p>
          <w:p w14:paraId="27B3E8DD" w14:textId="6580A952" w:rsidR="008600F9" w:rsidRDefault="008600F9" w:rsidP="00BF6F13">
            <w:pPr>
              <w:jc w:val="both"/>
              <w:rPr>
                <w:rFonts w:ascii="Arial" w:hAnsi="Arial" w:cs="Arial"/>
              </w:rPr>
            </w:pPr>
          </w:p>
        </w:tc>
      </w:tr>
      <w:tr w:rsidR="008600F9" w14:paraId="40EF8F9E" w14:textId="77777777" w:rsidTr="006F1A52">
        <w:tc>
          <w:tcPr>
            <w:tcW w:w="3397" w:type="dxa"/>
          </w:tcPr>
          <w:p w14:paraId="61A579BF" w14:textId="63C8113D" w:rsidR="008600F9" w:rsidRDefault="008600F9" w:rsidP="00BF6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242" w:type="dxa"/>
            <w:gridSpan w:val="2"/>
          </w:tcPr>
          <w:p w14:paraId="6CA28B9D" w14:textId="50D571FF" w:rsidR="00BF6F13" w:rsidRDefault="00BF6F13" w:rsidP="00BF6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экономики и ф</w:t>
            </w:r>
            <w:r w:rsidR="006F1A52">
              <w:rPr>
                <w:rFonts w:ascii="Arial" w:hAnsi="Arial" w:cs="Arial"/>
              </w:rPr>
              <w:t>инансов городской Администрации, либо лицо его замещающее;</w:t>
            </w:r>
          </w:p>
          <w:p w14:paraId="6562CE57" w14:textId="77777777" w:rsidR="00BF6F13" w:rsidRDefault="00BF6F13" w:rsidP="00BF6F13">
            <w:pPr>
              <w:jc w:val="both"/>
              <w:rPr>
                <w:rFonts w:ascii="Arial" w:hAnsi="Arial" w:cs="Arial"/>
              </w:rPr>
            </w:pPr>
          </w:p>
          <w:p w14:paraId="460490D2" w14:textId="7928BEB7" w:rsidR="008600F9" w:rsidRDefault="008600F9" w:rsidP="00BF6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BF6F13">
              <w:rPr>
                <w:rFonts w:ascii="Arial" w:hAnsi="Arial" w:cs="Arial"/>
              </w:rPr>
              <w:t xml:space="preserve">имущественного отдела </w:t>
            </w:r>
            <w:r>
              <w:rPr>
                <w:rFonts w:ascii="Arial" w:hAnsi="Arial" w:cs="Arial"/>
              </w:rPr>
              <w:t>городской Администрации, либо лицо его замещающее;</w:t>
            </w:r>
          </w:p>
          <w:p w14:paraId="243C860E" w14:textId="3AD2DA11" w:rsidR="008600F9" w:rsidRDefault="008600F9" w:rsidP="00BF6F13">
            <w:pPr>
              <w:jc w:val="both"/>
              <w:rPr>
                <w:rFonts w:ascii="Arial" w:hAnsi="Arial" w:cs="Arial"/>
              </w:rPr>
            </w:pPr>
          </w:p>
        </w:tc>
      </w:tr>
      <w:tr w:rsidR="008600F9" w14:paraId="160F2965" w14:textId="77777777" w:rsidTr="006F1A52">
        <w:tc>
          <w:tcPr>
            <w:tcW w:w="3397" w:type="dxa"/>
          </w:tcPr>
          <w:p w14:paraId="416573A5" w14:textId="77777777" w:rsidR="008600F9" w:rsidRDefault="008600F9" w:rsidP="00BF6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2" w:type="dxa"/>
            <w:gridSpan w:val="2"/>
          </w:tcPr>
          <w:p w14:paraId="6C125336" w14:textId="05931BA1" w:rsidR="008600F9" w:rsidRDefault="008600F9" w:rsidP="00BF6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МКУ «УЖКХ» МО «Город Ми</w:t>
            </w:r>
            <w:r w:rsidR="00F60A9E">
              <w:rPr>
                <w:rFonts w:ascii="Arial" w:hAnsi="Arial" w:cs="Arial"/>
              </w:rPr>
              <w:t>рный», либо лицо его замещающее.</w:t>
            </w:r>
          </w:p>
        </w:tc>
      </w:tr>
      <w:tr w:rsidR="008600F9" w14:paraId="0BA8559B" w14:textId="77777777" w:rsidTr="006F1A52">
        <w:trPr>
          <w:gridAfter w:val="1"/>
          <w:wAfter w:w="294" w:type="dxa"/>
        </w:trPr>
        <w:tc>
          <w:tcPr>
            <w:tcW w:w="3397" w:type="dxa"/>
          </w:tcPr>
          <w:p w14:paraId="5EB3B505" w14:textId="77777777" w:rsidR="008600F9" w:rsidRDefault="008600F9" w:rsidP="00541EB1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2F347CE6" w14:textId="77777777" w:rsidR="008600F9" w:rsidRDefault="008600F9" w:rsidP="00541EB1">
            <w:pPr>
              <w:rPr>
                <w:rFonts w:ascii="Arial" w:hAnsi="Arial" w:cs="Arial"/>
              </w:rPr>
            </w:pPr>
          </w:p>
        </w:tc>
      </w:tr>
      <w:tr w:rsidR="008600F9" w14:paraId="78AC617B" w14:textId="77777777" w:rsidTr="006F1A52">
        <w:trPr>
          <w:gridAfter w:val="1"/>
          <w:wAfter w:w="294" w:type="dxa"/>
        </w:trPr>
        <w:tc>
          <w:tcPr>
            <w:tcW w:w="3397" w:type="dxa"/>
          </w:tcPr>
          <w:p w14:paraId="53E8CAD0" w14:textId="77777777" w:rsidR="008600F9" w:rsidRDefault="008600F9" w:rsidP="00541EB1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24B96D8C" w14:textId="77777777" w:rsidR="008600F9" w:rsidRDefault="008600F9" w:rsidP="00541EB1">
            <w:pPr>
              <w:rPr>
                <w:rFonts w:ascii="Arial" w:hAnsi="Arial" w:cs="Arial"/>
              </w:rPr>
            </w:pPr>
          </w:p>
        </w:tc>
      </w:tr>
      <w:tr w:rsidR="008600F9" w:rsidRPr="008600F9" w14:paraId="1C3406EB" w14:textId="77777777" w:rsidTr="006F1A52">
        <w:trPr>
          <w:gridAfter w:val="1"/>
          <w:wAfter w:w="294" w:type="dxa"/>
        </w:trPr>
        <w:tc>
          <w:tcPr>
            <w:tcW w:w="3397" w:type="dxa"/>
          </w:tcPr>
          <w:p w14:paraId="0824B2C8" w14:textId="77777777" w:rsidR="008600F9" w:rsidRPr="008600F9" w:rsidRDefault="008600F9" w:rsidP="00541EB1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948" w:type="dxa"/>
          </w:tcPr>
          <w:p w14:paraId="02EB6951" w14:textId="77777777" w:rsidR="008600F9" w:rsidRPr="008600F9" w:rsidRDefault="008600F9" w:rsidP="00541EB1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2F6F9243" w14:textId="04629088" w:rsidR="008600F9" w:rsidRDefault="00F60A9E" w:rsidP="00F60A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4F8DAC86" w14:textId="77777777" w:rsidR="00541EB1" w:rsidRDefault="00541EB1" w:rsidP="00BF72BD">
      <w:pPr>
        <w:ind w:left="4309"/>
        <w:rPr>
          <w:rFonts w:ascii="Arial" w:hAnsi="Arial" w:cs="Arial"/>
        </w:rPr>
      </w:pPr>
    </w:p>
    <w:p w14:paraId="2337C634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0DCB3AB3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79C569EA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4C5F6C5A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59804A8E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392CE520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7181D9FB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60125306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5BFA1F34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04AD1272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3E570399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341A5C4D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1560A457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440D5D0F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5C48C45D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002AF0F2" w14:textId="77777777" w:rsidR="00155A92" w:rsidRDefault="00155A92" w:rsidP="00BF72BD">
      <w:pPr>
        <w:ind w:left="4309"/>
        <w:rPr>
          <w:rFonts w:ascii="Arial" w:hAnsi="Arial" w:cs="Arial"/>
        </w:rPr>
      </w:pPr>
    </w:p>
    <w:p w14:paraId="5A601435" w14:textId="77777777" w:rsidR="008600F9" w:rsidRDefault="008600F9" w:rsidP="00BF72BD">
      <w:pPr>
        <w:ind w:left="4309"/>
        <w:rPr>
          <w:rFonts w:ascii="Arial" w:hAnsi="Arial" w:cs="Arial"/>
        </w:rPr>
      </w:pPr>
    </w:p>
    <w:p w14:paraId="022ACD74" w14:textId="77777777" w:rsidR="008600F9" w:rsidRDefault="008600F9" w:rsidP="00520A15">
      <w:pPr>
        <w:rPr>
          <w:rFonts w:ascii="Arial" w:hAnsi="Arial" w:cs="Arial"/>
        </w:rPr>
      </w:pPr>
    </w:p>
    <w:p w14:paraId="416E3468" w14:textId="0D42664D" w:rsidR="00BF72BD" w:rsidRPr="006F1A52" w:rsidRDefault="00BF72BD" w:rsidP="006F1A52">
      <w:pPr>
        <w:ind w:left="4309"/>
        <w:jc w:val="right"/>
        <w:rPr>
          <w:rFonts w:ascii="Arial" w:hAnsi="Arial" w:cs="Arial"/>
          <w:sz w:val="20"/>
          <w:szCs w:val="20"/>
        </w:rPr>
      </w:pPr>
      <w:r w:rsidRPr="006F1A52">
        <w:rPr>
          <w:rFonts w:ascii="Arial" w:hAnsi="Arial" w:cs="Arial"/>
          <w:sz w:val="20"/>
          <w:szCs w:val="20"/>
        </w:rPr>
        <w:lastRenderedPageBreak/>
        <w:t>Приложение 3</w:t>
      </w:r>
    </w:p>
    <w:p w14:paraId="3BDD617C" w14:textId="77777777" w:rsidR="00BF72BD" w:rsidRPr="006F1A52" w:rsidRDefault="00BF72BD" w:rsidP="006F1A52">
      <w:pPr>
        <w:ind w:left="4309"/>
        <w:jc w:val="right"/>
        <w:rPr>
          <w:rFonts w:ascii="Arial" w:hAnsi="Arial" w:cs="Arial"/>
          <w:sz w:val="20"/>
          <w:szCs w:val="20"/>
        </w:rPr>
      </w:pPr>
      <w:r w:rsidRPr="006F1A52">
        <w:rPr>
          <w:rFonts w:ascii="Arial" w:hAnsi="Arial" w:cs="Arial"/>
          <w:sz w:val="20"/>
          <w:szCs w:val="20"/>
        </w:rPr>
        <w:t>к Постановлению городской Администрации</w:t>
      </w:r>
    </w:p>
    <w:p w14:paraId="36F19482" w14:textId="1F52A05F" w:rsidR="00BF72BD" w:rsidRPr="006F1A52" w:rsidRDefault="00520A15" w:rsidP="006F1A52">
      <w:pPr>
        <w:ind w:left="43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07.04.</w:t>
      </w:r>
      <w:r w:rsidR="00155A92" w:rsidRPr="006F1A52">
        <w:rPr>
          <w:rFonts w:ascii="Arial" w:hAnsi="Arial" w:cs="Arial"/>
          <w:sz w:val="20"/>
          <w:szCs w:val="20"/>
        </w:rPr>
        <w:t>202</w:t>
      </w:r>
      <w:r w:rsidR="006F1A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№ 427</w:t>
      </w:r>
    </w:p>
    <w:p w14:paraId="33258653" w14:textId="419EE004" w:rsidR="00227365" w:rsidRPr="00227365" w:rsidRDefault="00227365" w:rsidP="006905E7">
      <w:pPr>
        <w:ind w:firstLine="709"/>
        <w:jc w:val="both"/>
        <w:rPr>
          <w:rFonts w:ascii="Arial" w:hAnsi="Arial" w:cs="Arial"/>
        </w:rPr>
      </w:pPr>
    </w:p>
    <w:p w14:paraId="0704C655" w14:textId="5D396C4A" w:rsidR="00227365" w:rsidRPr="00227365" w:rsidRDefault="00227365" w:rsidP="00227365">
      <w:pPr>
        <w:jc w:val="both"/>
        <w:rPr>
          <w:rFonts w:ascii="Arial" w:hAnsi="Arial" w:cs="Arial"/>
        </w:rPr>
      </w:pPr>
    </w:p>
    <w:p w14:paraId="121E1513" w14:textId="77777777" w:rsidR="00BF72BD" w:rsidRPr="00BF72BD" w:rsidRDefault="00BF72BD" w:rsidP="00BF72BD">
      <w:pPr>
        <w:jc w:val="center"/>
        <w:rPr>
          <w:rFonts w:ascii="Arial" w:hAnsi="Arial" w:cs="Arial"/>
          <w:b/>
          <w:bCs/>
        </w:rPr>
      </w:pPr>
      <w:bookmarkStart w:id="2" w:name="_Hlk121303579"/>
      <w:r w:rsidRPr="00BF72BD">
        <w:rPr>
          <w:rFonts w:ascii="Arial" w:hAnsi="Arial" w:cs="Arial"/>
          <w:b/>
          <w:bCs/>
        </w:rPr>
        <w:t>ПОЛОЖЕНИЕ</w:t>
      </w:r>
    </w:p>
    <w:p w14:paraId="0861F61A" w14:textId="30976C66" w:rsidR="00BF72BD" w:rsidRDefault="00BF72BD" w:rsidP="00BF72BD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F72BD">
        <w:rPr>
          <w:rFonts w:ascii="Arial" w:hAnsi="Arial" w:cs="Arial"/>
          <w:b/>
          <w:bCs/>
          <w:sz w:val="24"/>
          <w:szCs w:val="24"/>
          <w:lang w:val="ru-RU"/>
        </w:rPr>
        <w:t>о комиссии по работе с объектами незавершенного строительства, расположенны</w:t>
      </w:r>
      <w:r w:rsidR="006E0A9A">
        <w:rPr>
          <w:rFonts w:ascii="Arial" w:hAnsi="Arial" w:cs="Arial"/>
          <w:b/>
          <w:bCs/>
          <w:sz w:val="24"/>
          <w:szCs w:val="24"/>
          <w:lang w:val="ru-RU"/>
        </w:rPr>
        <w:t>ми</w:t>
      </w:r>
      <w:r w:rsidRPr="006905E7">
        <w:rPr>
          <w:rFonts w:ascii="Arial" w:hAnsi="Arial" w:cs="Arial"/>
          <w:b/>
          <w:bCs/>
          <w:sz w:val="24"/>
          <w:szCs w:val="24"/>
          <w:lang w:val="ru-RU"/>
        </w:rPr>
        <w:t xml:space="preserve"> на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905E7">
        <w:rPr>
          <w:rFonts w:ascii="Arial" w:hAnsi="Arial" w:cs="Arial"/>
          <w:b/>
          <w:bCs/>
          <w:sz w:val="24"/>
          <w:szCs w:val="24"/>
          <w:lang w:val="ru-RU"/>
        </w:rPr>
        <w:t xml:space="preserve">территории муниципального образования </w:t>
      </w:r>
    </w:p>
    <w:p w14:paraId="0BAC2EF1" w14:textId="0A7A141B" w:rsidR="00BF72BD" w:rsidRPr="006905E7" w:rsidRDefault="00BF72BD" w:rsidP="00BF72BD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905E7">
        <w:rPr>
          <w:rFonts w:ascii="Arial" w:hAnsi="Arial" w:cs="Arial"/>
          <w:b/>
          <w:bCs/>
          <w:sz w:val="24"/>
          <w:szCs w:val="24"/>
          <w:lang w:val="ru-RU"/>
        </w:rPr>
        <w:t>«Город Мирный» Мирнинского района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905E7">
        <w:rPr>
          <w:rFonts w:ascii="Arial" w:hAnsi="Arial" w:cs="Arial"/>
          <w:b/>
          <w:bCs/>
          <w:sz w:val="24"/>
          <w:szCs w:val="24"/>
          <w:lang w:val="ru-RU"/>
        </w:rPr>
        <w:t>Республики Саха (Якутия)</w:t>
      </w:r>
    </w:p>
    <w:bookmarkEnd w:id="2"/>
    <w:p w14:paraId="1F1C7B96" w14:textId="67917E8F" w:rsidR="00BF72BD" w:rsidRPr="00BF72BD" w:rsidRDefault="00BF72BD" w:rsidP="00BF72BD">
      <w:pPr>
        <w:jc w:val="center"/>
        <w:rPr>
          <w:rFonts w:ascii="Arial" w:hAnsi="Arial" w:cs="Arial"/>
          <w:b/>
          <w:bCs/>
        </w:rPr>
      </w:pPr>
    </w:p>
    <w:p w14:paraId="22BDE044" w14:textId="77777777" w:rsidR="00BF72BD" w:rsidRPr="00BF72BD" w:rsidRDefault="00BF72BD" w:rsidP="00BF72BD">
      <w:pPr>
        <w:jc w:val="both"/>
        <w:rPr>
          <w:rFonts w:ascii="Arial" w:hAnsi="Arial" w:cs="Arial"/>
        </w:rPr>
      </w:pPr>
    </w:p>
    <w:p w14:paraId="69516213" w14:textId="77777777" w:rsidR="00BF72BD" w:rsidRPr="00BF72BD" w:rsidRDefault="00BF72BD" w:rsidP="00BF72BD">
      <w:pPr>
        <w:jc w:val="center"/>
        <w:rPr>
          <w:rFonts w:ascii="Arial" w:hAnsi="Arial" w:cs="Arial"/>
          <w:b/>
          <w:bCs/>
        </w:rPr>
      </w:pPr>
      <w:r w:rsidRPr="00BF72BD">
        <w:rPr>
          <w:rFonts w:ascii="Arial" w:hAnsi="Arial" w:cs="Arial"/>
          <w:b/>
          <w:bCs/>
        </w:rPr>
        <w:t>1. Общие положения</w:t>
      </w:r>
    </w:p>
    <w:p w14:paraId="722C56C7" w14:textId="77777777" w:rsidR="00BF72BD" w:rsidRPr="00BF72BD" w:rsidRDefault="00BF72BD" w:rsidP="00BF72BD">
      <w:pPr>
        <w:jc w:val="both"/>
        <w:rPr>
          <w:rFonts w:ascii="Arial" w:hAnsi="Arial" w:cs="Arial"/>
        </w:rPr>
      </w:pPr>
    </w:p>
    <w:p w14:paraId="255A9576" w14:textId="14D4FE22" w:rsidR="00BF72BD" w:rsidRPr="00BF72BD" w:rsidRDefault="00F60A9E" w:rsidP="006F1A52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К</w:t>
      </w:r>
      <w:r w:rsidR="00BF72BD" w:rsidRPr="00BF72BD">
        <w:rPr>
          <w:rFonts w:ascii="Arial" w:hAnsi="Arial" w:cs="Arial"/>
        </w:rPr>
        <w:t>омиссия по работе с</w:t>
      </w:r>
      <w:r>
        <w:rPr>
          <w:rFonts w:ascii="Arial" w:hAnsi="Arial" w:cs="Arial"/>
        </w:rPr>
        <w:t xml:space="preserve"> объектами незавершенного строительства, расположенными на территории муниципального образования </w:t>
      </w:r>
      <w:r w:rsidR="005052D9">
        <w:rPr>
          <w:rFonts w:ascii="Arial" w:hAnsi="Arial" w:cs="Arial"/>
        </w:rPr>
        <w:t xml:space="preserve"> </w:t>
      </w:r>
      <w:r w:rsidR="006E0A9A">
        <w:rPr>
          <w:rFonts w:ascii="Arial" w:hAnsi="Arial" w:cs="Arial"/>
        </w:rPr>
        <w:t>«Город Мирный»</w:t>
      </w:r>
      <w:r>
        <w:rPr>
          <w:rFonts w:ascii="Arial" w:hAnsi="Arial" w:cs="Arial"/>
        </w:rPr>
        <w:t xml:space="preserve"> Мирнинского района Республики Саха (Якутия)</w:t>
      </w:r>
      <w:r w:rsidR="00BF72BD" w:rsidRPr="00BF72BD">
        <w:rPr>
          <w:rFonts w:ascii="Arial" w:hAnsi="Arial" w:cs="Arial"/>
        </w:rPr>
        <w:t xml:space="preserve"> (далее по тексту - Комиссия) является</w:t>
      </w:r>
      <w:r w:rsidR="00BF72BD">
        <w:rPr>
          <w:rFonts w:ascii="Arial" w:hAnsi="Arial" w:cs="Arial"/>
        </w:rPr>
        <w:t xml:space="preserve"> </w:t>
      </w:r>
      <w:r w:rsidR="00BF72BD" w:rsidRPr="00BF72BD">
        <w:rPr>
          <w:rFonts w:ascii="Arial" w:hAnsi="Arial" w:cs="Arial"/>
        </w:rPr>
        <w:t>постоянно действующим координацион</w:t>
      </w:r>
      <w:r w:rsidR="006F1A52">
        <w:rPr>
          <w:rFonts w:ascii="Arial" w:hAnsi="Arial" w:cs="Arial"/>
        </w:rPr>
        <w:t>н</w:t>
      </w:r>
      <w:r w:rsidR="00BF72BD" w:rsidRPr="00BF72BD">
        <w:rPr>
          <w:rFonts w:ascii="Arial" w:hAnsi="Arial" w:cs="Arial"/>
        </w:rPr>
        <w:t>ым органом</w:t>
      </w:r>
      <w:r>
        <w:rPr>
          <w:rFonts w:ascii="Arial" w:hAnsi="Arial" w:cs="Arial"/>
        </w:rPr>
        <w:t xml:space="preserve">, созданным </w:t>
      </w:r>
      <w:r w:rsidR="005A1A08">
        <w:rPr>
          <w:rFonts w:ascii="Arial" w:hAnsi="Arial" w:cs="Arial"/>
        </w:rPr>
        <w:t>при городской Администрации</w:t>
      </w:r>
      <w:r w:rsidR="00BF72BD" w:rsidRPr="00BF72BD">
        <w:rPr>
          <w:rFonts w:ascii="Arial" w:hAnsi="Arial" w:cs="Arial"/>
        </w:rPr>
        <w:t>, по разработке мероприятий и</w:t>
      </w:r>
      <w:r w:rsidR="00BF72BD">
        <w:rPr>
          <w:rFonts w:ascii="Arial" w:hAnsi="Arial" w:cs="Arial"/>
        </w:rPr>
        <w:t xml:space="preserve"> </w:t>
      </w:r>
      <w:r w:rsidR="00BF72BD" w:rsidRPr="00BF72BD">
        <w:rPr>
          <w:rFonts w:ascii="Arial" w:hAnsi="Arial" w:cs="Arial"/>
        </w:rPr>
        <w:t>предложений, направленных на снижение объема и количества объектов незавершенного</w:t>
      </w:r>
      <w:r w:rsidR="00BF72BD">
        <w:rPr>
          <w:rFonts w:ascii="Arial" w:hAnsi="Arial" w:cs="Arial"/>
        </w:rPr>
        <w:t xml:space="preserve"> </w:t>
      </w:r>
      <w:r w:rsidR="00BF72BD" w:rsidRPr="00BF72BD">
        <w:rPr>
          <w:rFonts w:ascii="Arial" w:hAnsi="Arial" w:cs="Arial"/>
        </w:rPr>
        <w:t>строительства, финансирование которых производится за счет средств бюджета МО</w:t>
      </w:r>
      <w:r w:rsidR="00BF72BD">
        <w:rPr>
          <w:rFonts w:ascii="Arial" w:hAnsi="Arial" w:cs="Arial"/>
        </w:rPr>
        <w:t xml:space="preserve"> </w:t>
      </w:r>
      <w:r w:rsidR="00BF72BD" w:rsidRPr="00BF72BD">
        <w:rPr>
          <w:rFonts w:ascii="Arial" w:hAnsi="Arial" w:cs="Arial"/>
        </w:rPr>
        <w:t>«</w:t>
      </w:r>
      <w:r w:rsidR="006E0A9A">
        <w:rPr>
          <w:rFonts w:ascii="Arial" w:hAnsi="Arial" w:cs="Arial"/>
        </w:rPr>
        <w:t>Город Мирный»</w:t>
      </w:r>
      <w:r w:rsidR="00BF72BD" w:rsidRPr="00BF72BD">
        <w:rPr>
          <w:rFonts w:ascii="Arial" w:hAnsi="Arial" w:cs="Arial"/>
        </w:rPr>
        <w:t>, повышения эффективности</w:t>
      </w:r>
      <w:r w:rsidR="00BF72BD">
        <w:rPr>
          <w:rFonts w:ascii="Arial" w:hAnsi="Arial" w:cs="Arial"/>
        </w:rPr>
        <w:t xml:space="preserve"> </w:t>
      </w:r>
      <w:r w:rsidR="00BF72BD" w:rsidRPr="00BF72BD">
        <w:rPr>
          <w:rFonts w:ascii="Arial" w:hAnsi="Arial" w:cs="Arial"/>
        </w:rPr>
        <w:t xml:space="preserve">использования средств бюджета </w:t>
      </w:r>
      <w:r w:rsidR="006E0A9A">
        <w:rPr>
          <w:rFonts w:ascii="Arial" w:hAnsi="Arial" w:cs="Arial"/>
        </w:rPr>
        <w:t>МО «Город Мирный»</w:t>
      </w:r>
      <w:r w:rsidR="00BF72BD" w:rsidRPr="00BF72BD">
        <w:rPr>
          <w:rFonts w:ascii="Arial" w:hAnsi="Arial" w:cs="Arial"/>
        </w:rPr>
        <w:t>, направляемых на капитальные вложения, а также эффективного</w:t>
      </w:r>
      <w:r w:rsidR="00BF72BD">
        <w:rPr>
          <w:rFonts w:ascii="Arial" w:hAnsi="Arial" w:cs="Arial"/>
        </w:rPr>
        <w:t xml:space="preserve"> </w:t>
      </w:r>
      <w:r w:rsidR="00BF72BD" w:rsidRPr="00BF72BD">
        <w:rPr>
          <w:rFonts w:ascii="Arial" w:hAnsi="Arial" w:cs="Arial"/>
        </w:rPr>
        <w:t>управления муниципальным имуществом.</w:t>
      </w:r>
    </w:p>
    <w:p w14:paraId="17FA954D" w14:textId="337CFE70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1.2. Комиссия в своей деятельности руководствуется Бюджетным кодексом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Российской Федерации, Градостроительным кодексом Российской Федерации, иными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нормативными правовыми актами органов государственной власти Российской Федерации,</w:t>
      </w:r>
      <w:r w:rsidR="005052D9">
        <w:rPr>
          <w:rFonts w:ascii="Arial" w:hAnsi="Arial" w:cs="Arial"/>
        </w:rPr>
        <w:t xml:space="preserve"> </w:t>
      </w:r>
      <w:r w:rsidR="006E0A9A">
        <w:rPr>
          <w:rFonts w:ascii="Arial" w:hAnsi="Arial" w:cs="Arial"/>
        </w:rPr>
        <w:t>органов исполнительной власти Республики Саха (Якутия)</w:t>
      </w:r>
      <w:r w:rsidRPr="00BF72BD">
        <w:rPr>
          <w:rFonts w:ascii="Arial" w:hAnsi="Arial" w:cs="Arial"/>
        </w:rPr>
        <w:t>,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Инструкциями по ведению бухгалтерского учета в казенных, бюджетных и автономных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учреждениях.</w:t>
      </w:r>
    </w:p>
    <w:p w14:paraId="033E6306" w14:textId="77777777" w:rsidR="00BF72BD" w:rsidRPr="00BF72BD" w:rsidRDefault="00BF72BD" w:rsidP="005052D9">
      <w:pPr>
        <w:ind w:firstLine="709"/>
        <w:jc w:val="both"/>
        <w:rPr>
          <w:rFonts w:ascii="Arial" w:hAnsi="Arial" w:cs="Arial"/>
        </w:rPr>
      </w:pPr>
    </w:p>
    <w:p w14:paraId="0B698B90" w14:textId="77777777" w:rsidR="00BF72BD" w:rsidRPr="00BF72BD" w:rsidRDefault="00BF72BD" w:rsidP="005052D9">
      <w:pPr>
        <w:ind w:firstLine="709"/>
        <w:jc w:val="center"/>
        <w:rPr>
          <w:rFonts w:ascii="Arial" w:hAnsi="Arial" w:cs="Arial"/>
          <w:b/>
          <w:bCs/>
        </w:rPr>
      </w:pPr>
      <w:r w:rsidRPr="00BF72BD">
        <w:rPr>
          <w:rFonts w:ascii="Arial" w:hAnsi="Arial" w:cs="Arial"/>
          <w:b/>
          <w:bCs/>
        </w:rPr>
        <w:t>2. Основные задачи</w:t>
      </w:r>
    </w:p>
    <w:p w14:paraId="6B1BD77F" w14:textId="77777777" w:rsidR="00BF72BD" w:rsidRPr="00BF72BD" w:rsidRDefault="00BF72BD" w:rsidP="005052D9">
      <w:pPr>
        <w:ind w:firstLine="709"/>
        <w:jc w:val="both"/>
        <w:rPr>
          <w:rFonts w:ascii="Arial" w:hAnsi="Arial" w:cs="Arial"/>
        </w:rPr>
      </w:pPr>
    </w:p>
    <w:p w14:paraId="26271F36" w14:textId="77777777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2.1. Основными задачами Комиссии являются:</w:t>
      </w:r>
    </w:p>
    <w:p w14:paraId="0BD9CBD8" w14:textId="43BB4B06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- выработка мер, подготовка предложений, разработка планов, направленных на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поэтапное снижение объема и количества объектов незавершенного строительства на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территории МО «</w:t>
      </w:r>
      <w:r w:rsidR="006E0A9A">
        <w:rPr>
          <w:rFonts w:ascii="Arial" w:hAnsi="Arial" w:cs="Arial"/>
        </w:rPr>
        <w:t>Город Мирный</w:t>
      </w:r>
      <w:r w:rsidRPr="00BF72BD">
        <w:rPr>
          <w:rFonts w:ascii="Arial" w:hAnsi="Arial" w:cs="Arial"/>
        </w:rPr>
        <w:t>»;</w:t>
      </w:r>
    </w:p>
    <w:p w14:paraId="33CBE3BE" w14:textId="16FE5595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- обеспечение повышения эффективности использования средств бюджета</w:t>
      </w:r>
      <w:r w:rsidR="005052D9">
        <w:rPr>
          <w:rFonts w:ascii="Arial" w:hAnsi="Arial" w:cs="Arial"/>
        </w:rPr>
        <w:t xml:space="preserve"> </w:t>
      </w:r>
      <w:r w:rsidR="006E0A9A">
        <w:rPr>
          <w:rFonts w:ascii="Arial" w:hAnsi="Arial" w:cs="Arial"/>
        </w:rPr>
        <w:t>МО «Город Мирный»</w:t>
      </w:r>
      <w:r w:rsidRPr="00BF72BD">
        <w:rPr>
          <w:rFonts w:ascii="Arial" w:hAnsi="Arial" w:cs="Arial"/>
        </w:rPr>
        <w:t>,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направляемых на капитальные вложения;</w:t>
      </w:r>
    </w:p>
    <w:p w14:paraId="2939FE45" w14:textId="77777777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- мониторинг объектов незавершенного строительства;</w:t>
      </w:r>
    </w:p>
    <w:p w14:paraId="0AC0748F" w14:textId="48ABAAB1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 xml:space="preserve">- повышение качества отражения в бухгалтерском </w:t>
      </w:r>
      <w:r w:rsidR="000D5F3E">
        <w:rPr>
          <w:rFonts w:ascii="Arial" w:hAnsi="Arial" w:cs="Arial"/>
        </w:rPr>
        <w:t xml:space="preserve">бюджетном </w:t>
      </w:r>
      <w:r w:rsidRPr="00BF72BD">
        <w:rPr>
          <w:rFonts w:ascii="Arial" w:hAnsi="Arial" w:cs="Arial"/>
        </w:rPr>
        <w:t>учете объектов незавершенного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строительства;</w:t>
      </w:r>
    </w:p>
    <w:p w14:paraId="72FC8EF7" w14:textId="42D0910D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 xml:space="preserve">- </w:t>
      </w:r>
      <w:r w:rsidR="005A1A08">
        <w:rPr>
          <w:rFonts w:ascii="Arial" w:hAnsi="Arial" w:cs="Arial"/>
        </w:rPr>
        <w:t>анализ проводимых подведомственными</w:t>
      </w:r>
      <w:r w:rsidRPr="00BF72BD">
        <w:rPr>
          <w:rFonts w:ascii="Arial" w:hAnsi="Arial" w:cs="Arial"/>
        </w:rPr>
        <w:t xml:space="preserve"> учреждениями и предприятиями мероприятий по сокращению объема и количества объектов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незавершенного строительства;</w:t>
      </w:r>
    </w:p>
    <w:p w14:paraId="7E707830" w14:textId="1ACF88D9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- рассмотрение и вынесение ре</w:t>
      </w:r>
      <w:r w:rsidR="005052D9">
        <w:rPr>
          <w:rFonts w:ascii="Arial" w:hAnsi="Arial" w:cs="Arial"/>
        </w:rPr>
        <w:t>ш</w:t>
      </w:r>
      <w:r w:rsidRPr="00BF72BD">
        <w:rPr>
          <w:rFonts w:ascii="Arial" w:hAnsi="Arial" w:cs="Arial"/>
        </w:rPr>
        <w:t>ений и рекомендаций в соответствии с Положением</w:t>
      </w:r>
      <w:r w:rsidR="005052D9">
        <w:rPr>
          <w:rFonts w:ascii="Arial" w:hAnsi="Arial" w:cs="Arial"/>
        </w:rPr>
        <w:t xml:space="preserve"> </w:t>
      </w:r>
      <w:r w:rsidR="007B21DD">
        <w:rPr>
          <w:rFonts w:ascii="Arial" w:hAnsi="Arial" w:cs="Arial"/>
        </w:rPr>
        <w:t>о комиссии по работе с объектами незавершенного строительства, расположенными на территории муниципального образования «Город Мирный» Мирнинского района Республики Саха (Якутия)</w:t>
      </w:r>
      <w:r w:rsidRPr="00BF72BD">
        <w:rPr>
          <w:rFonts w:ascii="Arial" w:hAnsi="Arial" w:cs="Arial"/>
        </w:rPr>
        <w:t>;</w:t>
      </w:r>
    </w:p>
    <w:p w14:paraId="41E48119" w14:textId="2E5C4206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lastRenderedPageBreak/>
        <w:t>- проведение инвентаризации объектов незавершенного строительства, находящихся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на балансе муниципальных учреждений и предприятий МО «</w:t>
      </w:r>
      <w:r w:rsidR="006E0A9A">
        <w:rPr>
          <w:rFonts w:ascii="Arial" w:hAnsi="Arial" w:cs="Arial"/>
        </w:rPr>
        <w:t>Город Мирный</w:t>
      </w:r>
      <w:r w:rsidRPr="00BF72BD">
        <w:rPr>
          <w:rFonts w:ascii="Arial" w:hAnsi="Arial" w:cs="Arial"/>
        </w:rPr>
        <w:t>»;</w:t>
      </w:r>
    </w:p>
    <w:p w14:paraId="2A2E7B42" w14:textId="40F7C90B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- представление информации по объектам незавершенного строительства в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соответствии со сводной бюджетной отчетностью;</w:t>
      </w:r>
    </w:p>
    <w:p w14:paraId="7931F578" w14:textId="33181A56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- иные вопросы, связанные с сокращением объема и количества объектов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незавершенного строительства МО «</w:t>
      </w:r>
      <w:r w:rsidR="006E0A9A">
        <w:rPr>
          <w:rFonts w:ascii="Arial" w:hAnsi="Arial" w:cs="Arial"/>
        </w:rPr>
        <w:t>Город Мирный</w:t>
      </w:r>
      <w:r w:rsidRPr="00BF72BD">
        <w:rPr>
          <w:rFonts w:ascii="Arial" w:hAnsi="Arial" w:cs="Arial"/>
        </w:rPr>
        <w:t>», закрепленных за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ответственными лицами-координаторами.</w:t>
      </w:r>
    </w:p>
    <w:p w14:paraId="0CA2E26D" w14:textId="77777777" w:rsidR="00BF72BD" w:rsidRPr="00BF72BD" w:rsidRDefault="00BF72BD" w:rsidP="005052D9">
      <w:pPr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 </w:t>
      </w:r>
    </w:p>
    <w:p w14:paraId="5FD51D61" w14:textId="77777777" w:rsidR="00BF72BD" w:rsidRPr="00BF72BD" w:rsidRDefault="00BF72BD" w:rsidP="005052D9">
      <w:pPr>
        <w:ind w:firstLine="709"/>
        <w:jc w:val="center"/>
        <w:rPr>
          <w:rFonts w:ascii="Arial" w:hAnsi="Arial" w:cs="Arial"/>
          <w:b/>
          <w:bCs/>
        </w:rPr>
      </w:pPr>
      <w:r w:rsidRPr="00BF72BD">
        <w:rPr>
          <w:rFonts w:ascii="Arial" w:hAnsi="Arial" w:cs="Arial"/>
          <w:b/>
          <w:bCs/>
        </w:rPr>
        <w:t>3. Права и обязанности Комиссии</w:t>
      </w:r>
    </w:p>
    <w:p w14:paraId="0DD4EB68" w14:textId="77777777" w:rsidR="00BF72BD" w:rsidRPr="00BF72BD" w:rsidRDefault="00BF72BD" w:rsidP="005052D9">
      <w:pPr>
        <w:ind w:firstLine="709"/>
        <w:jc w:val="both"/>
        <w:rPr>
          <w:rFonts w:ascii="Arial" w:hAnsi="Arial" w:cs="Arial"/>
        </w:rPr>
      </w:pPr>
    </w:p>
    <w:p w14:paraId="3C57AE1A" w14:textId="77777777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3.1. Комиссия вправе:</w:t>
      </w:r>
    </w:p>
    <w:p w14:paraId="481794CF" w14:textId="41573DF6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 xml:space="preserve">3.1.1. </w:t>
      </w:r>
      <w:r w:rsidR="005052D9">
        <w:rPr>
          <w:rFonts w:ascii="Arial" w:hAnsi="Arial" w:cs="Arial"/>
        </w:rPr>
        <w:t>З</w:t>
      </w:r>
      <w:r w:rsidRPr="00BF72BD">
        <w:rPr>
          <w:rFonts w:ascii="Arial" w:hAnsi="Arial" w:cs="Arial"/>
        </w:rPr>
        <w:t>апрашивать и получать необходимую для деятельности Комиссии информацию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 xml:space="preserve">от управлений </w:t>
      </w:r>
      <w:r w:rsidR="007B21DD">
        <w:rPr>
          <w:rFonts w:ascii="Arial" w:hAnsi="Arial" w:cs="Arial"/>
        </w:rPr>
        <w:t>и отделов городской Администрации</w:t>
      </w:r>
      <w:r w:rsidR="005A1A08">
        <w:rPr>
          <w:rFonts w:ascii="Arial" w:hAnsi="Arial" w:cs="Arial"/>
        </w:rPr>
        <w:t>, подведомственных</w:t>
      </w:r>
      <w:r w:rsidRPr="00BF72BD">
        <w:rPr>
          <w:rFonts w:ascii="Arial" w:hAnsi="Arial" w:cs="Arial"/>
        </w:rPr>
        <w:t xml:space="preserve"> учреждений и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предприятий, территориальных органов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исполнительной власти, органов местного самоуправления.</w:t>
      </w:r>
    </w:p>
    <w:p w14:paraId="5825F241" w14:textId="3F524EC9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 xml:space="preserve">3.1.2. </w:t>
      </w:r>
      <w:r w:rsidR="005052D9">
        <w:rPr>
          <w:rFonts w:ascii="Arial" w:hAnsi="Arial" w:cs="Arial"/>
        </w:rPr>
        <w:t>П</w:t>
      </w:r>
      <w:r w:rsidRPr="00BF72BD">
        <w:rPr>
          <w:rFonts w:ascii="Arial" w:hAnsi="Arial" w:cs="Arial"/>
        </w:rPr>
        <w:t>ри необходимости пригла</w:t>
      </w:r>
      <w:r w:rsidR="005052D9">
        <w:rPr>
          <w:rFonts w:ascii="Arial" w:hAnsi="Arial" w:cs="Arial"/>
        </w:rPr>
        <w:t>ш</w:t>
      </w:r>
      <w:r w:rsidRPr="00BF72BD">
        <w:rPr>
          <w:rFonts w:ascii="Arial" w:hAnsi="Arial" w:cs="Arial"/>
        </w:rPr>
        <w:t>ать на заседан</w:t>
      </w:r>
      <w:r w:rsidR="007B21DD">
        <w:rPr>
          <w:rFonts w:ascii="Arial" w:hAnsi="Arial" w:cs="Arial"/>
        </w:rPr>
        <w:t>ия Комиссии специалистов городской Администрации</w:t>
      </w:r>
      <w:r w:rsidRPr="00BF72BD">
        <w:rPr>
          <w:rFonts w:ascii="Arial" w:hAnsi="Arial" w:cs="Arial"/>
        </w:rPr>
        <w:t>,</w:t>
      </w:r>
      <w:r w:rsidR="005A1A08">
        <w:rPr>
          <w:rFonts w:ascii="Arial" w:hAnsi="Arial" w:cs="Arial"/>
        </w:rPr>
        <w:t xml:space="preserve"> подведомственных учреждений и предприятий</w:t>
      </w:r>
      <w:r w:rsidRPr="00BF72BD">
        <w:rPr>
          <w:rFonts w:ascii="Arial" w:hAnsi="Arial" w:cs="Arial"/>
        </w:rPr>
        <w:t>, представителей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научных, общественных и иных организаций в качестве консультантов и экспертов;</w:t>
      </w:r>
    </w:p>
    <w:p w14:paraId="181A63CF" w14:textId="79608779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 xml:space="preserve">3.1.3. </w:t>
      </w:r>
      <w:r w:rsidR="005052D9">
        <w:rPr>
          <w:rFonts w:ascii="Arial" w:hAnsi="Arial" w:cs="Arial"/>
        </w:rPr>
        <w:t>П</w:t>
      </w:r>
      <w:r w:rsidRPr="00BF72BD">
        <w:rPr>
          <w:rFonts w:ascii="Arial" w:hAnsi="Arial" w:cs="Arial"/>
        </w:rPr>
        <w:t>ринимать решения по вынесенным на рассмотрение Комиссии вопросам;</w:t>
      </w:r>
    </w:p>
    <w:p w14:paraId="02AEF0D7" w14:textId="133300B2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 xml:space="preserve">3.1.4. </w:t>
      </w:r>
      <w:r w:rsidR="005052D9">
        <w:rPr>
          <w:rFonts w:ascii="Arial" w:hAnsi="Arial" w:cs="Arial"/>
        </w:rPr>
        <w:t>П</w:t>
      </w:r>
      <w:r w:rsidRPr="00BF72BD">
        <w:rPr>
          <w:rFonts w:ascii="Arial" w:hAnsi="Arial" w:cs="Arial"/>
        </w:rPr>
        <w:t>риглашать и заслушивать на заседаниях Комиссии заинтересованных лиц,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предоставлять им необходимые для ознакомления материалы по выносимым на заседание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вопросам, относящимся к компетенции Комиссии;</w:t>
      </w:r>
    </w:p>
    <w:p w14:paraId="78E3A929" w14:textId="77777777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3.2. Члены Комиссии обязаны соблюдать действующие нормативные правовые акты.</w:t>
      </w:r>
    </w:p>
    <w:p w14:paraId="50DD8704" w14:textId="77777777" w:rsidR="00BF72BD" w:rsidRPr="00BF72BD" w:rsidRDefault="00BF72BD" w:rsidP="005052D9">
      <w:pPr>
        <w:ind w:firstLine="709"/>
        <w:jc w:val="both"/>
        <w:rPr>
          <w:rFonts w:ascii="Arial" w:hAnsi="Arial" w:cs="Arial"/>
        </w:rPr>
      </w:pPr>
    </w:p>
    <w:p w14:paraId="5D917C31" w14:textId="77777777" w:rsidR="00BF72BD" w:rsidRPr="00BF72BD" w:rsidRDefault="00BF72BD" w:rsidP="006F1A52">
      <w:pPr>
        <w:jc w:val="center"/>
        <w:rPr>
          <w:rFonts w:ascii="Arial" w:hAnsi="Arial" w:cs="Arial"/>
          <w:b/>
          <w:bCs/>
        </w:rPr>
      </w:pPr>
      <w:r w:rsidRPr="00BF72BD">
        <w:rPr>
          <w:rFonts w:ascii="Arial" w:hAnsi="Arial" w:cs="Arial"/>
          <w:b/>
          <w:bCs/>
        </w:rPr>
        <w:t>4. Состав и структура Комиссии</w:t>
      </w:r>
    </w:p>
    <w:p w14:paraId="3156588A" w14:textId="77777777" w:rsidR="00BF72BD" w:rsidRPr="00BF72BD" w:rsidRDefault="00BF72BD" w:rsidP="005052D9">
      <w:pPr>
        <w:ind w:firstLine="709"/>
        <w:jc w:val="both"/>
        <w:rPr>
          <w:rFonts w:ascii="Arial" w:hAnsi="Arial" w:cs="Arial"/>
        </w:rPr>
      </w:pPr>
    </w:p>
    <w:p w14:paraId="14278564" w14:textId="3E87D9CD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4.1. Комиссия осуществляет свою работу под руководством Председателя Комиссии,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а в случа</w:t>
      </w:r>
      <w:r w:rsidR="005052D9">
        <w:rPr>
          <w:rFonts w:ascii="Arial" w:hAnsi="Arial" w:cs="Arial"/>
        </w:rPr>
        <w:t>е</w:t>
      </w:r>
      <w:r w:rsidRPr="00BF72BD">
        <w:rPr>
          <w:rFonts w:ascii="Arial" w:hAnsi="Arial" w:cs="Arial"/>
        </w:rPr>
        <w:t xml:space="preserve"> </w:t>
      </w:r>
      <w:r w:rsidR="005052D9">
        <w:rPr>
          <w:rFonts w:ascii="Arial" w:hAnsi="Arial" w:cs="Arial"/>
        </w:rPr>
        <w:t>е</w:t>
      </w:r>
      <w:r w:rsidRPr="00BF72BD">
        <w:rPr>
          <w:rFonts w:ascii="Arial" w:hAnsi="Arial" w:cs="Arial"/>
        </w:rPr>
        <w:t>го отсутствия - его заместителя.</w:t>
      </w:r>
    </w:p>
    <w:p w14:paraId="4C97A30F" w14:textId="77777777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4.2. Подготовку заседаний организует секретарь Комиссии.</w:t>
      </w:r>
    </w:p>
    <w:p w14:paraId="5C045740" w14:textId="0A99B56F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 xml:space="preserve">4.3. Комиссия создается </w:t>
      </w:r>
      <w:r w:rsidR="0011259D">
        <w:rPr>
          <w:rFonts w:ascii="Arial" w:hAnsi="Arial" w:cs="Arial"/>
        </w:rPr>
        <w:t>и прекращает свою деятельность П</w:t>
      </w:r>
      <w:r w:rsidRPr="00BF72BD">
        <w:rPr>
          <w:rFonts w:ascii="Arial" w:hAnsi="Arial" w:cs="Arial"/>
        </w:rPr>
        <w:t>остановлением</w:t>
      </w:r>
      <w:r w:rsidR="005052D9">
        <w:rPr>
          <w:rFonts w:ascii="Arial" w:hAnsi="Arial" w:cs="Arial"/>
        </w:rPr>
        <w:t xml:space="preserve"> </w:t>
      </w:r>
      <w:r w:rsidR="006E0A9A">
        <w:rPr>
          <w:rFonts w:ascii="Arial" w:hAnsi="Arial" w:cs="Arial"/>
        </w:rPr>
        <w:t>городской Администрации</w:t>
      </w:r>
      <w:r w:rsidRPr="00BF72BD">
        <w:rPr>
          <w:rFonts w:ascii="Arial" w:hAnsi="Arial" w:cs="Arial"/>
        </w:rPr>
        <w:t>.</w:t>
      </w:r>
    </w:p>
    <w:p w14:paraId="126970F5" w14:textId="46FB8D5A" w:rsidR="00BF72BD" w:rsidRDefault="007B21DD" w:rsidP="006F1A52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В состав Комиссии входят: П</w:t>
      </w:r>
      <w:r w:rsidR="00BF72BD" w:rsidRPr="00BF72BD">
        <w:rPr>
          <w:rFonts w:ascii="Arial" w:hAnsi="Arial" w:cs="Arial"/>
        </w:rPr>
        <w:t>редседатель</w:t>
      </w:r>
      <w:r>
        <w:rPr>
          <w:rFonts w:ascii="Arial" w:hAnsi="Arial" w:cs="Arial"/>
        </w:rPr>
        <w:t>, заместитель П</w:t>
      </w:r>
      <w:r w:rsidR="00BF72BD" w:rsidRPr="00BF72BD">
        <w:rPr>
          <w:rFonts w:ascii="Arial" w:hAnsi="Arial" w:cs="Arial"/>
        </w:rPr>
        <w:t>редседателя, секретарь и</w:t>
      </w:r>
      <w:r w:rsidR="005052D9">
        <w:rPr>
          <w:rFonts w:ascii="Arial" w:hAnsi="Arial" w:cs="Arial"/>
        </w:rPr>
        <w:t xml:space="preserve"> </w:t>
      </w:r>
      <w:r w:rsidR="00BF72BD" w:rsidRPr="00BF72BD">
        <w:rPr>
          <w:rFonts w:ascii="Arial" w:hAnsi="Arial" w:cs="Arial"/>
        </w:rPr>
        <w:t>члены Комиссии</w:t>
      </w:r>
      <w:r>
        <w:rPr>
          <w:rFonts w:ascii="Arial" w:hAnsi="Arial" w:cs="Arial"/>
        </w:rPr>
        <w:t>. Состав Комиссии утверждается П</w:t>
      </w:r>
      <w:r w:rsidR="00BF72BD" w:rsidRPr="00BF72BD">
        <w:rPr>
          <w:rFonts w:ascii="Arial" w:hAnsi="Arial" w:cs="Arial"/>
        </w:rPr>
        <w:t xml:space="preserve">остановлением </w:t>
      </w:r>
      <w:r w:rsidR="006E0A9A">
        <w:rPr>
          <w:rFonts w:ascii="Arial" w:hAnsi="Arial" w:cs="Arial"/>
        </w:rPr>
        <w:t>городской Администрации</w:t>
      </w:r>
      <w:r w:rsidR="00BF72BD" w:rsidRPr="00BF72BD">
        <w:rPr>
          <w:rFonts w:ascii="Arial" w:hAnsi="Arial" w:cs="Arial"/>
        </w:rPr>
        <w:t>.</w:t>
      </w:r>
    </w:p>
    <w:p w14:paraId="721F1AB4" w14:textId="77777777" w:rsidR="00BF72BD" w:rsidRPr="00BF72BD" w:rsidRDefault="00BF72BD" w:rsidP="005052D9">
      <w:pPr>
        <w:ind w:firstLine="709"/>
        <w:jc w:val="both"/>
        <w:rPr>
          <w:rFonts w:ascii="Arial" w:hAnsi="Arial" w:cs="Arial"/>
        </w:rPr>
      </w:pPr>
    </w:p>
    <w:p w14:paraId="2E5051F8" w14:textId="77777777" w:rsidR="00BF72BD" w:rsidRPr="00BF72BD" w:rsidRDefault="00BF72BD" w:rsidP="006F1A52">
      <w:pPr>
        <w:jc w:val="center"/>
        <w:rPr>
          <w:rFonts w:ascii="Arial" w:hAnsi="Arial" w:cs="Arial"/>
          <w:b/>
          <w:bCs/>
        </w:rPr>
      </w:pPr>
      <w:r w:rsidRPr="00BF72BD">
        <w:rPr>
          <w:rFonts w:ascii="Arial" w:hAnsi="Arial" w:cs="Arial"/>
          <w:b/>
          <w:bCs/>
        </w:rPr>
        <w:t>5. Порядок работы Комиссии</w:t>
      </w:r>
    </w:p>
    <w:p w14:paraId="5A656432" w14:textId="77777777" w:rsidR="00BF72BD" w:rsidRPr="00BF72BD" w:rsidRDefault="00BF72BD" w:rsidP="005052D9">
      <w:pPr>
        <w:ind w:firstLine="709"/>
        <w:jc w:val="both"/>
        <w:rPr>
          <w:rFonts w:ascii="Arial" w:hAnsi="Arial" w:cs="Arial"/>
        </w:rPr>
      </w:pPr>
    </w:p>
    <w:p w14:paraId="72B2E5DF" w14:textId="7C8E3EDE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5.1. Повестка заседания Комиссии формируется секретарем на основании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предложений членов Комиссии с приложением документов, которые вносятся в повестку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заседания Комиссии в порядке очередности.</w:t>
      </w:r>
    </w:p>
    <w:p w14:paraId="5332B545" w14:textId="692FEE76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lastRenderedPageBreak/>
        <w:t>5.2. Заседания Комиссии проводятся ежеквартально в очной или очно-заочной форме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(в том числе посредством видео-конференц-связи).</w:t>
      </w:r>
    </w:p>
    <w:p w14:paraId="6408D910" w14:textId="357AABFC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5.3. Заседание Комиссии считается правомочным, если в нем участвует не менее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половины членов Комиссии. Решения принимаются путем открытого голосования простым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большинством голосов. В случае равенства голосов право решающего голоса имеет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Председатель Комиссии, а в случае его отсутствия заместитель Председателя Комиссии.</w:t>
      </w:r>
    </w:p>
    <w:p w14:paraId="40F199BB" w14:textId="27DEDFC1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5.4. Члены Комиссии принимают личное участие в заседании Комиссии. В случае,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если член Комиссии не может принять участие в заседании Комиссии по причине болезни,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отпуска или командировки, то его заместитель может быть назначен исполняющим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обязанности члена Комиссии. Правом голоса обладают лица, являющиеся членами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Комиссии, или лица, исполняющие обязанности члена Комиссии.</w:t>
      </w:r>
    </w:p>
    <w:p w14:paraId="32B32935" w14:textId="63172E86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5.5. Члены Комиссии высказывают свое мнение по вопросам, выносимым на заседание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Комиссии.</w:t>
      </w:r>
    </w:p>
    <w:p w14:paraId="2F0FE42A" w14:textId="77777777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5.6. Протокол заседания Комиссии ведет секретарь Комиссии.</w:t>
      </w:r>
    </w:p>
    <w:p w14:paraId="4FDA3071" w14:textId="0C20C5F1" w:rsidR="00BF72BD" w:rsidRP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5.7. Решение, принятое Комиссией, оформляется протоколом заседания Комиссии,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который подписывается секретарем Комиссии, утверждается Председателем Комиссии, а в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его отсутствие заместителем Председателя Комиссии.</w:t>
      </w:r>
    </w:p>
    <w:p w14:paraId="6E83ABDA" w14:textId="7A86985B" w:rsidR="00BF72BD" w:rsidRDefault="00BF72BD" w:rsidP="006F1A52">
      <w:pPr>
        <w:spacing w:line="300" w:lineRule="auto"/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5.8. Выписка из протокола заседания Комиссии действительна в случае, если она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подписана секретарем Комиссии. Выдача выписок из протоколов заседания Комиссии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осуществляется в течение пяти рабочих дней со дня утверждения протокола заседания</w:t>
      </w:r>
      <w:r w:rsidR="005052D9">
        <w:rPr>
          <w:rFonts w:ascii="Arial" w:hAnsi="Arial" w:cs="Arial"/>
        </w:rPr>
        <w:t xml:space="preserve"> </w:t>
      </w:r>
      <w:r w:rsidRPr="00BF72BD">
        <w:rPr>
          <w:rFonts w:ascii="Arial" w:hAnsi="Arial" w:cs="Arial"/>
        </w:rPr>
        <w:t>Комиссии и исключительно секретарем Комиссии.</w:t>
      </w:r>
    </w:p>
    <w:p w14:paraId="188FE3E1" w14:textId="37BACB01" w:rsidR="008600F9" w:rsidRDefault="008600F9" w:rsidP="006F1A52">
      <w:pPr>
        <w:spacing w:line="300" w:lineRule="auto"/>
        <w:ind w:firstLine="709"/>
        <w:jc w:val="both"/>
        <w:rPr>
          <w:rFonts w:ascii="Arial" w:hAnsi="Arial" w:cs="Arial"/>
        </w:rPr>
      </w:pPr>
    </w:p>
    <w:p w14:paraId="140AB756" w14:textId="73A98768" w:rsidR="008600F9" w:rsidRDefault="008600F9" w:rsidP="005052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434C7CA6" w14:textId="789A75C2" w:rsidR="008600F9" w:rsidRPr="00BF72BD" w:rsidRDefault="008600F9" w:rsidP="005052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4C64C860" w14:textId="77777777" w:rsidR="00BF72BD" w:rsidRPr="00BF72BD" w:rsidRDefault="00BF72BD" w:rsidP="005052D9">
      <w:pPr>
        <w:ind w:firstLine="709"/>
        <w:jc w:val="both"/>
        <w:rPr>
          <w:rFonts w:ascii="Arial" w:hAnsi="Arial" w:cs="Arial"/>
        </w:rPr>
      </w:pPr>
    </w:p>
    <w:p w14:paraId="5167E038" w14:textId="77777777" w:rsidR="00BF72BD" w:rsidRPr="00BF72BD" w:rsidRDefault="00BF72BD" w:rsidP="005052D9">
      <w:pPr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 xml:space="preserve"> </w:t>
      </w:r>
    </w:p>
    <w:p w14:paraId="7EFC42AC" w14:textId="49981D4C" w:rsidR="00227365" w:rsidRDefault="00BF72BD" w:rsidP="005052D9">
      <w:pPr>
        <w:ind w:firstLine="709"/>
        <w:jc w:val="both"/>
        <w:rPr>
          <w:rFonts w:ascii="Arial" w:hAnsi="Arial" w:cs="Arial"/>
        </w:rPr>
      </w:pPr>
      <w:r w:rsidRPr="00BF72BD">
        <w:rPr>
          <w:rFonts w:ascii="Arial" w:hAnsi="Arial" w:cs="Arial"/>
        </w:rPr>
        <w:t> </w:t>
      </w:r>
      <w:r w:rsidR="005052D9">
        <w:rPr>
          <w:rFonts w:ascii="Arial" w:hAnsi="Arial" w:cs="Arial"/>
        </w:rPr>
        <w:t xml:space="preserve"> </w:t>
      </w:r>
    </w:p>
    <w:p w14:paraId="6BA8B836" w14:textId="42AFD405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6E65ACF0" w14:textId="4DA86D52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5176BFA0" w14:textId="53A238FC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11710FEA" w14:textId="397C3ADB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6DEABBE6" w14:textId="61374650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20914A4C" w14:textId="00DC1A48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16E8F960" w14:textId="02B39AB7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687B42D1" w14:textId="77777777" w:rsidR="00520A15" w:rsidRDefault="00520A15" w:rsidP="005052D9">
      <w:pPr>
        <w:ind w:firstLine="709"/>
        <w:jc w:val="both"/>
        <w:rPr>
          <w:rFonts w:ascii="Arial" w:hAnsi="Arial" w:cs="Arial"/>
        </w:rPr>
      </w:pPr>
    </w:p>
    <w:p w14:paraId="5BBF3D71" w14:textId="77777777" w:rsidR="00520A15" w:rsidRDefault="00520A15" w:rsidP="005052D9">
      <w:pPr>
        <w:ind w:firstLine="709"/>
        <w:jc w:val="both"/>
        <w:rPr>
          <w:rFonts w:ascii="Arial" w:hAnsi="Arial" w:cs="Arial"/>
        </w:rPr>
      </w:pPr>
    </w:p>
    <w:p w14:paraId="52A4F902" w14:textId="77777777" w:rsidR="00520A15" w:rsidRDefault="00520A15" w:rsidP="005052D9">
      <w:pPr>
        <w:ind w:firstLine="709"/>
        <w:jc w:val="both"/>
        <w:rPr>
          <w:rFonts w:ascii="Arial" w:hAnsi="Arial" w:cs="Arial"/>
        </w:rPr>
      </w:pPr>
    </w:p>
    <w:p w14:paraId="1DF19D37" w14:textId="77777777" w:rsidR="00520A15" w:rsidRDefault="00520A15" w:rsidP="005052D9">
      <w:pPr>
        <w:ind w:firstLine="709"/>
        <w:jc w:val="both"/>
        <w:rPr>
          <w:rFonts w:ascii="Arial" w:hAnsi="Arial" w:cs="Arial"/>
        </w:rPr>
      </w:pPr>
    </w:p>
    <w:p w14:paraId="3F431E5B" w14:textId="0CF07047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7F10131B" w14:textId="26B9DF4E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43B88DC6" w14:textId="1A23C7FD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69BBED54" w14:textId="698CA719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53F36663" w14:textId="3BABCAEB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489462E0" w14:textId="7FA20C7A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06C5B41D" w14:textId="699B5F86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08AC9138" w14:textId="5F4BB648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769CD70C" w14:textId="79F2E0F7" w:rsidR="00BB556F" w:rsidRDefault="00BB556F" w:rsidP="005052D9">
      <w:pPr>
        <w:ind w:firstLine="709"/>
        <w:jc w:val="both"/>
        <w:rPr>
          <w:rFonts w:ascii="Arial" w:hAnsi="Arial" w:cs="Arial"/>
        </w:rPr>
      </w:pPr>
    </w:p>
    <w:p w14:paraId="76299248" w14:textId="1A709E50" w:rsidR="00ED366E" w:rsidRPr="006F1A52" w:rsidRDefault="00ED366E" w:rsidP="006F1A52">
      <w:pPr>
        <w:ind w:left="4309"/>
        <w:jc w:val="right"/>
        <w:rPr>
          <w:rFonts w:ascii="Arial" w:hAnsi="Arial" w:cs="Arial"/>
          <w:sz w:val="18"/>
          <w:szCs w:val="18"/>
        </w:rPr>
      </w:pPr>
      <w:r w:rsidRPr="006F1A52">
        <w:rPr>
          <w:rFonts w:ascii="Arial" w:hAnsi="Arial" w:cs="Arial"/>
          <w:sz w:val="18"/>
          <w:szCs w:val="18"/>
        </w:rPr>
        <w:t>Приложение 4</w:t>
      </w:r>
    </w:p>
    <w:p w14:paraId="33DDCF90" w14:textId="77777777" w:rsidR="00ED366E" w:rsidRPr="006F1A52" w:rsidRDefault="00ED366E" w:rsidP="006F1A52">
      <w:pPr>
        <w:ind w:left="4309"/>
        <w:jc w:val="right"/>
        <w:rPr>
          <w:rFonts w:ascii="Arial" w:hAnsi="Arial" w:cs="Arial"/>
          <w:sz w:val="18"/>
          <w:szCs w:val="18"/>
        </w:rPr>
      </w:pPr>
      <w:r w:rsidRPr="006F1A52">
        <w:rPr>
          <w:rFonts w:ascii="Arial" w:hAnsi="Arial" w:cs="Arial"/>
          <w:sz w:val="18"/>
          <w:szCs w:val="18"/>
        </w:rPr>
        <w:t>к Постановлению городской Администрации</w:t>
      </w:r>
    </w:p>
    <w:p w14:paraId="5F70A772" w14:textId="7A7B5510" w:rsidR="00ED366E" w:rsidRPr="006F1A52" w:rsidRDefault="00520A15" w:rsidP="006F1A52">
      <w:pPr>
        <w:ind w:left="43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07.04.</w:t>
      </w:r>
      <w:r w:rsidR="006F1A52">
        <w:rPr>
          <w:rFonts w:ascii="Arial" w:hAnsi="Arial" w:cs="Arial"/>
          <w:sz w:val="18"/>
          <w:szCs w:val="18"/>
        </w:rPr>
        <w:t>2023</w:t>
      </w:r>
      <w:r>
        <w:rPr>
          <w:rFonts w:ascii="Arial" w:hAnsi="Arial" w:cs="Arial"/>
          <w:sz w:val="18"/>
          <w:szCs w:val="18"/>
        </w:rPr>
        <w:t xml:space="preserve"> № 427</w:t>
      </w:r>
    </w:p>
    <w:p w14:paraId="0D7778E0" w14:textId="77F4673D" w:rsidR="00BB556F" w:rsidRPr="006F1A52" w:rsidRDefault="00BB556F" w:rsidP="006F1A52">
      <w:pPr>
        <w:ind w:left="5245"/>
        <w:jc w:val="right"/>
        <w:rPr>
          <w:rFonts w:ascii="Arial" w:hAnsi="Arial" w:cs="Arial"/>
          <w:sz w:val="18"/>
          <w:szCs w:val="18"/>
        </w:rPr>
      </w:pPr>
    </w:p>
    <w:p w14:paraId="369EDF5C" w14:textId="77777777" w:rsidR="00ED366E" w:rsidRDefault="00ED366E" w:rsidP="00ED366E">
      <w:pPr>
        <w:rPr>
          <w:rFonts w:ascii="Arial" w:hAnsi="Arial" w:cs="Arial"/>
        </w:rPr>
      </w:pPr>
    </w:p>
    <w:p w14:paraId="0936559A" w14:textId="22428399" w:rsidR="006D6F0A" w:rsidRPr="006D6F0A" w:rsidRDefault="006D6F0A" w:rsidP="006D6F0A">
      <w:pPr>
        <w:jc w:val="center"/>
        <w:rPr>
          <w:rFonts w:ascii="Arial" w:hAnsi="Arial" w:cs="Arial"/>
          <w:b/>
          <w:bCs/>
        </w:rPr>
      </w:pPr>
      <w:r w:rsidRPr="006D6F0A">
        <w:rPr>
          <w:rFonts w:ascii="Arial" w:hAnsi="Arial" w:cs="Arial"/>
          <w:b/>
          <w:bCs/>
        </w:rPr>
        <w:t>Ответственные лица — координатор</w:t>
      </w:r>
      <w:r>
        <w:rPr>
          <w:rFonts w:ascii="Arial" w:hAnsi="Arial" w:cs="Arial"/>
          <w:b/>
          <w:bCs/>
        </w:rPr>
        <w:t>ы</w:t>
      </w:r>
      <w:r w:rsidRPr="006D6F0A">
        <w:rPr>
          <w:rFonts w:ascii="Arial" w:hAnsi="Arial" w:cs="Arial"/>
          <w:b/>
          <w:bCs/>
        </w:rPr>
        <w:t xml:space="preserve"> </w:t>
      </w:r>
      <w:r w:rsidR="008C0D20">
        <w:rPr>
          <w:rFonts w:ascii="Arial" w:hAnsi="Arial" w:cs="Arial"/>
          <w:b/>
          <w:bCs/>
        </w:rPr>
        <w:t>по работе</w:t>
      </w:r>
    </w:p>
    <w:p w14:paraId="0E55D65E" w14:textId="6F39147C" w:rsidR="00BB556F" w:rsidRPr="006D6F0A" w:rsidRDefault="006D6F0A" w:rsidP="006D6F0A">
      <w:pPr>
        <w:jc w:val="center"/>
        <w:rPr>
          <w:rFonts w:ascii="Arial" w:hAnsi="Arial" w:cs="Arial"/>
          <w:b/>
          <w:bCs/>
        </w:rPr>
      </w:pPr>
      <w:r w:rsidRPr="006D6F0A">
        <w:rPr>
          <w:rFonts w:ascii="Arial" w:hAnsi="Arial" w:cs="Arial"/>
          <w:b/>
          <w:bCs/>
        </w:rPr>
        <w:t>с объектами незавершенного строительства</w:t>
      </w:r>
      <w:r w:rsidR="008C0D20">
        <w:rPr>
          <w:rFonts w:ascii="Arial" w:hAnsi="Arial" w:cs="Arial"/>
          <w:b/>
          <w:bCs/>
        </w:rPr>
        <w:t xml:space="preserve">, расположенными на территории муниципального образования </w:t>
      </w:r>
      <w:r w:rsidRPr="006D6F0A">
        <w:rPr>
          <w:rFonts w:ascii="Arial" w:hAnsi="Arial" w:cs="Arial"/>
          <w:b/>
          <w:bCs/>
        </w:rPr>
        <w:t>«Город Мирный»</w:t>
      </w:r>
      <w:r w:rsidR="008C0D20">
        <w:rPr>
          <w:rFonts w:ascii="Arial" w:hAnsi="Arial" w:cs="Arial"/>
          <w:b/>
          <w:bCs/>
        </w:rPr>
        <w:t xml:space="preserve"> Мирнинского района Республики Саха (Якутия)</w:t>
      </w:r>
    </w:p>
    <w:p w14:paraId="3BBC2CE5" w14:textId="3D132E13" w:rsidR="00BB556F" w:rsidRDefault="00BB556F" w:rsidP="00BB556F">
      <w:pPr>
        <w:rPr>
          <w:rFonts w:ascii="Arial" w:hAnsi="Arial" w:cs="Arial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3"/>
        <w:gridCol w:w="5234"/>
        <w:gridCol w:w="3538"/>
      </w:tblGrid>
      <w:tr w:rsidR="00BB556F" w:rsidRPr="00005864" w14:paraId="753CA23E" w14:textId="77777777" w:rsidTr="00ED366E">
        <w:tc>
          <w:tcPr>
            <w:tcW w:w="573" w:type="dxa"/>
          </w:tcPr>
          <w:p w14:paraId="2B7FE77C" w14:textId="66D151D0" w:rsidR="00BB556F" w:rsidRPr="00005864" w:rsidRDefault="00ED366E" w:rsidP="00ED36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64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34" w:type="dxa"/>
          </w:tcPr>
          <w:p w14:paraId="64E03F0F" w14:textId="24603F56" w:rsidR="00BB556F" w:rsidRPr="00005864" w:rsidRDefault="00ED366E" w:rsidP="00ED36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64">
              <w:rPr>
                <w:rFonts w:ascii="Arial" w:hAnsi="Arial" w:cs="Arial"/>
                <w:b/>
                <w:bCs/>
                <w:sz w:val="20"/>
                <w:szCs w:val="20"/>
              </w:rPr>
              <w:t>Функции</w:t>
            </w:r>
          </w:p>
        </w:tc>
        <w:tc>
          <w:tcPr>
            <w:tcW w:w="3538" w:type="dxa"/>
          </w:tcPr>
          <w:p w14:paraId="09E01970" w14:textId="48F4A900" w:rsidR="00BB556F" w:rsidRPr="00005864" w:rsidRDefault="00ED366E" w:rsidP="00ED36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64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BB556F" w:rsidRPr="00005864" w14:paraId="233B5C0D" w14:textId="77777777" w:rsidTr="00ED366E">
        <w:tc>
          <w:tcPr>
            <w:tcW w:w="573" w:type="dxa"/>
          </w:tcPr>
          <w:p w14:paraId="32292C72" w14:textId="4F71D86E" w:rsidR="00BB556F" w:rsidRPr="004F0716" w:rsidRDefault="00BB556F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709AD812" w14:textId="0FC36839" w:rsidR="00BB556F" w:rsidRPr="00005864" w:rsidRDefault="00BB556F" w:rsidP="00D44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 xml:space="preserve">Проведение инвентаризации объектов незавершенного строительства </w:t>
            </w:r>
          </w:p>
        </w:tc>
        <w:tc>
          <w:tcPr>
            <w:tcW w:w="3538" w:type="dxa"/>
          </w:tcPr>
          <w:p w14:paraId="7F600F64" w14:textId="03105C8D" w:rsidR="00BB556F" w:rsidRPr="00005864" w:rsidRDefault="00265CAE" w:rsidP="0062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Имущественный отдел</w:t>
            </w:r>
            <w:r w:rsidR="00BB556F" w:rsidRPr="00005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928">
              <w:rPr>
                <w:rFonts w:ascii="Arial" w:hAnsi="Arial" w:cs="Arial"/>
                <w:sz w:val="20"/>
                <w:szCs w:val="20"/>
              </w:rPr>
              <w:t xml:space="preserve">городской </w:t>
            </w:r>
            <w:r w:rsidR="00BB556F" w:rsidRPr="00005864">
              <w:rPr>
                <w:rFonts w:ascii="Arial" w:hAnsi="Arial" w:cs="Arial"/>
                <w:sz w:val="20"/>
                <w:szCs w:val="20"/>
              </w:rPr>
              <w:t>Администрации</w:t>
            </w:r>
          </w:p>
        </w:tc>
      </w:tr>
      <w:tr w:rsidR="004577D3" w:rsidRPr="00005864" w14:paraId="46F8EB0A" w14:textId="77777777" w:rsidTr="00ED366E">
        <w:tc>
          <w:tcPr>
            <w:tcW w:w="573" w:type="dxa"/>
          </w:tcPr>
          <w:p w14:paraId="6C7C25CD" w14:textId="77777777" w:rsidR="004577D3" w:rsidRPr="004F0716" w:rsidRDefault="004577D3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71C31D29" w14:textId="422B32BF" w:rsidR="004577D3" w:rsidRPr="00005864" w:rsidRDefault="00005864" w:rsidP="00D4474E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Рассмотрение вопросов отнесения объекто</w:t>
            </w:r>
            <w:r w:rsidR="008C0D20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в к капитальным, некапитальным</w:t>
            </w:r>
          </w:p>
        </w:tc>
        <w:tc>
          <w:tcPr>
            <w:tcW w:w="3538" w:type="dxa"/>
          </w:tcPr>
          <w:p w14:paraId="6542991D" w14:textId="666B3BC8" w:rsidR="004577D3" w:rsidRPr="00005864" w:rsidRDefault="00005864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Управление архитектуры и градостроительства городской Администрации</w:t>
            </w:r>
          </w:p>
        </w:tc>
      </w:tr>
      <w:tr w:rsidR="004577D3" w:rsidRPr="00005864" w14:paraId="1304AFAE" w14:textId="77777777" w:rsidTr="00ED366E">
        <w:tc>
          <w:tcPr>
            <w:tcW w:w="573" w:type="dxa"/>
          </w:tcPr>
          <w:p w14:paraId="18B727B8" w14:textId="77777777" w:rsidR="004577D3" w:rsidRPr="004F0716" w:rsidRDefault="004577D3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58C7AF95" w14:textId="39549303" w:rsidR="004577D3" w:rsidRPr="004577D3" w:rsidRDefault="004577D3" w:rsidP="00D4474E">
            <w:pPr>
              <w:widowControl w:val="0"/>
              <w:suppressAutoHyphens/>
              <w:jc w:val="both"/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</w:pP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Решение вопросов постановки </w:t>
            </w:r>
            <w:r w:rsidR="008C0D20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объектов в казну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,</w:t>
            </w:r>
            <w:r w:rsidRPr="00005864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дальнейшего закрепления за муниципальными</w:t>
            </w:r>
            <w:r w:rsidRPr="00005864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учреждениями, осуществляющими эксплуатацию</w:t>
            </w:r>
          </w:p>
          <w:p w14:paraId="457B7058" w14:textId="02C10572" w:rsidR="004577D3" w:rsidRPr="008C0D20" w:rsidRDefault="004577D3" w:rsidP="00D4474E">
            <w:pPr>
              <w:widowControl w:val="0"/>
              <w:suppressAutoHyphens/>
              <w:jc w:val="both"/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</w:pP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объекта, увеличение уставного фонда</w:t>
            </w:r>
            <w:r w:rsidR="008C0D20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муниципальных предприятий на сумму освоенных</w:t>
            </w:r>
            <w:r w:rsidRPr="00005864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субсидий на кап</w:t>
            </w:r>
            <w:r w:rsidRPr="00005864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итальные 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вложения</w:t>
            </w:r>
          </w:p>
        </w:tc>
        <w:tc>
          <w:tcPr>
            <w:tcW w:w="3538" w:type="dxa"/>
          </w:tcPr>
          <w:p w14:paraId="2B91CA25" w14:textId="3940876F" w:rsidR="004577D3" w:rsidRPr="00005864" w:rsidRDefault="00265CAE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Имущественный отдел</w:t>
            </w:r>
            <w:r w:rsidR="00005864" w:rsidRPr="00005864">
              <w:rPr>
                <w:rFonts w:ascii="Arial" w:hAnsi="Arial" w:cs="Arial"/>
                <w:sz w:val="20"/>
                <w:szCs w:val="20"/>
              </w:rPr>
              <w:t xml:space="preserve"> городской Администрации</w:t>
            </w:r>
          </w:p>
        </w:tc>
      </w:tr>
      <w:tr w:rsidR="00BB556F" w:rsidRPr="00005864" w14:paraId="0AABA8FF" w14:textId="77777777" w:rsidTr="00ED366E">
        <w:tc>
          <w:tcPr>
            <w:tcW w:w="573" w:type="dxa"/>
          </w:tcPr>
          <w:p w14:paraId="374727C7" w14:textId="77777777" w:rsidR="00BB556F" w:rsidRPr="004F0716" w:rsidRDefault="00BB556F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3FCDDAF4" w14:textId="0BF6DDBF" w:rsidR="00BB556F" w:rsidRPr="00005864" w:rsidRDefault="006D6F0A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Формирование и осуществление мониторинга</w:t>
            </w:r>
            <w:r w:rsidR="008C0D20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005864">
              <w:rPr>
                <w:rFonts w:ascii="Arial" w:hAnsi="Arial" w:cs="Arial"/>
                <w:sz w:val="20"/>
                <w:szCs w:val="20"/>
              </w:rPr>
              <w:t>еестра объектов незавершенного строительства</w:t>
            </w:r>
          </w:p>
        </w:tc>
        <w:tc>
          <w:tcPr>
            <w:tcW w:w="3538" w:type="dxa"/>
          </w:tcPr>
          <w:p w14:paraId="57559E6D" w14:textId="1B981FEF" w:rsidR="00BB556F" w:rsidRPr="00005864" w:rsidRDefault="006D6F0A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Управление архитектуры и градостроительства городской Администрации</w:t>
            </w:r>
          </w:p>
        </w:tc>
      </w:tr>
      <w:tr w:rsidR="008C0D20" w:rsidRPr="00005864" w14:paraId="078AB231" w14:textId="77777777" w:rsidTr="00ED366E">
        <w:tc>
          <w:tcPr>
            <w:tcW w:w="573" w:type="dxa"/>
          </w:tcPr>
          <w:p w14:paraId="767EF99A" w14:textId="77777777" w:rsidR="008C0D20" w:rsidRPr="004F0716" w:rsidRDefault="008C0D20" w:rsidP="008C0D20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003A8747" w14:textId="17DB5363" w:rsidR="008C0D20" w:rsidRPr="00005864" w:rsidRDefault="008C0D20" w:rsidP="008C0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Проведение инвентаризации, опр</w:t>
            </w:r>
            <w:r>
              <w:rPr>
                <w:rFonts w:ascii="Arial" w:hAnsi="Arial" w:cs="Arial"/>
                <w:sz w:val="20"/>
                <w:szCs w:val="20"/>
              </w:rPr>
              <w:t>еделение объемов нереализованной проектно-сметной документации</w:t>
            </w:r>
            <w:r w:rsidRPr="00005864">
              <w:rPr>
                <w:rFonts w:ascii="Arial" w:hAnsi="Arial" w:cs="Arial"/>
                <w:sz w:val="20"/>
                <w:szCs w:val="20"/>
              </w:rPr>
              <w:t>, обследование на возможность повторного применения, выявление актуальности и определение соответствия техническим регламентам проектно-сметной документации</w:t>
            </w:r>
          </w:p>
        </w:tc>
        <w:tc>
          <w:tcPr>
            <w:tcW w:w="3538" w:type="dxa"/>
          </w:tcPr>
          <w:p w14:paraId="60646BDC" w14:textId="35CD8201" w:rsidR="008C0D20" w:rsidRPr="00005864" w:rsidRDefault="008C0D20" w:rsidP="008C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Управление архитектуры и градостроительства городской Администрации</w:t>
            </w:r>
          </w:p>
        </w:tc>
      </w:tr>
      <w:tr w:rsidR="00BB556F" w:rsidRPr="00005864" w14:paraId="4EB935D7" w14:textId="77777777" w:rsidTr="00ED366E">
        <w:tc>
          <w:tcPr>
            <w:tcW w:w="573" w:type="dxa"/>
          </w:tcPr>
          <w:p w14:paraId="6EE2A670" w14:textId="77777777" w:rsidR="00BB556F" w:rsidRPr="004F0716" w:rsidRDefault="00BB556F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08181013" w14:textId="468AA147" w:rsidR="00BB556F" w:rsidRPr="00005864" w:rsidRDefault="004577D3" w:rsidP="00D44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Формирование перечня объектов незавершенного строительства в разрезе завершенных строительством объектов, но не переданных на баланс конечному балансоде</w:t>
            </w:r>
            <w:r w:rsidR="008C0D20">
              <w:rPr>
                <w:rFonts w:ascii="Arial" w:hAnsi="Arial" w:cs="Arial"/>
                <w:sz w:val="20"/>
                <w:szCs w:val="20"/>
              </w:rPr>
              <w:t>ржателю, объемов нереализованной проектно-сметной документации</w:t>
            </w:r>
            <w:r w:rsidRPr="00005864">
              <w:rPr>
                <w:rFonts w:ascii="Arial" w:hAnsi="Arial" w:cs="Arial"/>
                <w:sz w:val="20"/>
                <w:szCs w:val="20"/>
              </w:rPr>
              <w:t xml:space="preserve">, законсервированных объектов, объектов, строительство по которым прекращено </w:t>
            </w:r>
          </w:p>
        </w:tc>
        <w:tc>
          <w:tcPr>
            <w:tcW w:w="3538" w:type="dxa"/>
          </w:tcPr>
          <w:p w14:paraId="1E2D6645" w14:textId="2F465BE7" w:rsidR="00BB556F" w:rsidRPr="00005864" w:rsidRDefault="00265CAE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Имущественный отдел</w:t>
            </w:r>
            <w:r w:rsidR="00005864" w:rsidRPr="00005864">
              <w:rPr>
                <w:rFonts w:ascii="Arial" w:hAnsi="Arial" w:cs="Arial"/>
                <w:sz w:val="20"/>
                <w:szCs w:val="20"/>
              </w:rPr>
              <w:t xml:space="preserve"> городской Администрации</w:t>
            </w:r>
          </w:p>
        </w:tc>
      </w:tr>
      <w:tr w:rsidR="00BB556F" w:rsidRPr="00005864" w14:paraId="305E76CB" w14:textId="77777777" w:rsidTr="00ED366E">
        <w:tc>
          <w:tcPr>
            <w:tcW w:w="573" w:type="dxa"/>
          </w:tcPr>
          <w:p w14:paraId="3A67F21B" w14:textId="77777777" w:rsidR="00BB556F" w:rsidRPr="004F0716" w:rsidRDefault="00BB556F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40BFDA36" w14:textId="3DB83637" w:rsidR="00BB556F" w:rsidRPr="00005864" w:rsidRDefault="004577D3" w:rsidP="00D44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Разработка плана о снижении объема и количества объектов незавершенного строительства</w:t>
            </w:r>
          </w:p>
        </w:tc>
        <w:tc>
          <w:tcPr>
            <w:tcW w:w="3538" w:type="dxa"/>
          </w:tcPr>
          <w:p w14:paraId="16323AEA" w14:textId="4921EE0D" w:rsidR="00005864" w:rsidRDefault="00621928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Имущественный отдел</w:t>
            </w:r>
            <w:r w:rsidR="00005864" w:rsidRPr="00005864">
              <w:rPr>
                <w:rFonts w:ascii="Arial" w:hAnsi="Arial" w:cs="Arial"/>
                <w:sz w:val="20"/>
                <w:szCs w:val="20"/>
              </w:rPr>
              <w:t xml:space="preserve"> городской Администрации</w:t>
            </w:r>
            <w:r w:rsidR="00005864">
              <w:rPr>
                <w:rFonts w:ascii="Arial" w:hAnsi="Arial" w:cs="Arial"/>
                <w:sz w:val="20"/>
                <w:szCs w:val="20"/>
              </w:rPr>
              <w:t>,</w:t>
            </w:r>
            <w:r w:rsidR="00005864" w:rsidRPr="000058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2332BF" w14:textId="200ADFED" w:rsidR="00BB556F" w:rsidRPr="00005864" w:rsidRDefault="00005864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Управление архитектуры и градостроительства городской Администрации</w:t>
            </w:r>
          </w:p>
        </w:tc>
      </w:tr>
      <w:tr w:rsidR="004577D3" w:rsidRPr="00005864" w14:paraId="54E4C452" w14:textId="77777777" w:rsidTr="00ED366E">
        <w:tc>
          <w:tcPr>
            <w:tcW w:w="573" w:type="dxa"/>
          </w:tcPr>
          <w:p w14:paraId="057BDBE3" w14:textId="77777777" w:rsidR="004577D3" w:rsidRPr="004F0716" w:rsidRDefault="004577D3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7BAF552C" w14:textId="2EB227AB" w:rsidR="004577D3" w:rsidRPr="00005864" w:rsidRDefault="004577D3" w:rsidP="00D44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Проведение мероприятий по постановке на учет завершенных строительством объектов, но не переданных на баланс окончательному балансодержателю</w:t>
            </w:r>
          </w:p>
        </w:tc>
        <w:tc>
          <w:tcPr>
            <w:tcW w:w="3538" w:type="dxa"/>
          </w:tcPr>
          <w:p w14:paraId="106384A7" w14:textId="432BEF18" w:rsidR="004577D3" w:rsidRPr="00005864" w:rsidRDefault="00621928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Имущественный отдел городской Администрации</w:t>
            </w:r>
          </w:p>
        </w:tc>
      </w:tr>
      <w:tr w:rsidR="004577D3" w:rsidRPr="00005864" w14:paraId="2708D2F7" w14:textId="77777777" w:rsidTr="00ED366E">
        <w:tc>
          <w:tcPr>
            <w:tcW w:w="573" w:type="dxa"/>
          </w:tcPr>
          <w:p w14:paraId="1EAE5A88" w14:textId="77777777" w:rsidR="004577D3" w:rsidRPr="004F0716" w:rsidRDefault="004577D3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21D3CA8E" w14:textId="7A206BB2" w:rsidR="004577D3" w:rsidRPr="007B21DD" w:rsidRDefault="004577D3" w:rsidP="00D44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1DD">
              <w:rPr>
                <w:rFonts w:ascii="Arial" w:hAnsi="Arial" w:cs="Arial"/>
                <w:sz w:val="20"/>
                <w:szCs w:val="20"/>
              </w:rPr>
              <w:t>Проведение мероприятий по списанию объектов незавершенного строительства</w:t>
            </w:r>
          </w:p>
        </w:tc>
        <w:tc>
          <w:tcPr>
            <w:tcW w:w="3538" w:type="dxa"/>
          </w:tcPr>
          <w:p w14:paraId="550E776F" w14:textId="3A9AC86F" w:rsidR="004577D3" w:rsidRPr="00005864" w:rsidRDefault="00621928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Имущественный отдел</w:t>
            </w:r>
            <w:r w:rsidR="00005864" w:rsidRPr="007B21DD">
              <w:rPr>
                <w:rFonts w:ascii="Arial" w:hAnsi="Arial" w:cs="Arial"/>
                <w:sz w:val="20"/>
                <w:szCs w:val="20"/>
              </w:rPr>
              <w:t xml:space="preserve"> городской Администрации</w:t>
            </w:r>
          </w:p>
        </w:tc>
      </w:tr>
      <w:tr w:rsidR="004577D3" w:rsidRPr="00005864" w14:paraId="2C0FD2AE" w14:textId="77777777" w:rsidTr="00ED366E">
        <w:tc>
          <w:tcPr>
            <w:tcW w:w="573" w:type="dxa"/>
          </w:tcPr>
          <w:p w14:paraId="6A306320" w14:textId="77777777" w:rsidR="004577D3" w:rsidRPr="004F0716" w:rsidRDefault="004577D3" w:rsidP="00621928">
            <w:pPr>
              <w:pStyle w:val="ac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5D57B590" w14:textId="5B43A46F" w:rsidR="004577D3" w:rsidRPr="00005864" w:rsidRDefault="004577D3" w:rsidP="00D44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 xml:space="preserve">Проведение обследования на возможность </w:t>
            </w:r>
            <w:r w:rsidR="003E0BFF">
              <w:rPr>
                <w:rFonts w:ascii="Arial" w:hAnsi="Arial" w:cs="Arial"/>
                <w:sz w:val="20"/>
                <w:szCs w:val="20"/>
              </w:rPr>
              <w:t xml:space="preserve">возобновления </w:t>
            </w:r>
            <w:r w:rsidRPr="00005864">
              <w:rPr>
                <w:rFonts w:ascii="Arial" w:hAnsi="Arial" w:cs="Arial"/>
                <w:sz w:val="20"/>
                <w:szCs w:val="20"/>
              </w:rPr>
              <w:t>строительства законсервированных объектов и возможность их дальнейшего использования</w:t>
            </w:r>
          </w:p>
        </w:tc>
        <w:tc>
          <w:tcPr>
            <w:tcW w:w="3538" w:type="dxa"/>
          </w:tcPr>
          <w:p w14:paraId="08DD4795" w14:textId="23E67617" w:rsidR="004577D3" w:rsidRPr="00005864" w:rsidRDefault="00005864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Управление архитектуры и градостроительства городской Администрации</w:t>
            </w:r>
          </w:p>
        </w:tc>
      </w:tr>
      <w:tr w:rsidR="00005864" w:rsidRPr="00005864" w14:paraId="3C0FD638" w14:textId="77777777" w:rsidTr="00ED366E">
        <w:tc>
          <w:tcPr>
            <w:tcW w:w="573" w:type="dxa"/>
          </w:tcPr>
          <w:p w14:paraId="15437F49" w14:textId="77777777" w:rsidR="00005864" w:rsidRPr="004F0716" w:rsidRDefault="00005864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742817EF" w14:textId="0B7405F8" w:rsidR="00005864" w:rsidRPr="00005864" w:rsidRDefault="00005864" w:rsidP="007B21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Осуществление анализа и корректировки форм</w:t>
            </w:r>
            <w:r w:rsidR="00D44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t>бюджетной отчетности о вложениях в объекты</w:t>
            </w:r>
            <w:r w:rsidR="00D44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t>недвижимого имущества учреждений МО</w:t>
            </w:r>
            <w:r w:rsidR="00D44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t>«Город Мирный» по формам 0503190 «Сведения</w:t>
            </w:r>
            <w:r w:rsidR="00D44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t>о вложениях в объекты недвижимого имущества, об</w:t>
            </w:r>
            <w:r w:rsidR="00D44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t>объектах незавершенного строительства» и 0503790</w:t>
            </w:r>
            <w:r w:rsidR="00D44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t>«Сведения о вложениях в объекты недвижимого</w:t>
            </w:r>
            <w:r w:rsidR="00D44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t>имущества, об объектах незавершенного</w:t>
            </w:r>
            <w:r w:rsidR="00D44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lastRenderedPageBreak/>
              <w:t>строительства бюджетного (автономного)</w:t>
            </w:r>
            <w:r w:rsidR="00D44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t>учреждения», выписок из главных книг по счету</w:t>
            </w:r>
          </w:p>
          <w:p w14:paraId="2F5924E5" w14:textId="165EAB33" w:rsidR="00005864" w:rsidRPr="00005864" w:rsidRDefault="00005864" w:rsidP="007B21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106.11 «вложения в основные средства —</w:t>
            </w:r>
            <w:r w:rsidR="007B2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t>недвижимое имущество учреждения», оборотно-</w:t>
            </w:r>
          </w:p>
          <w:p w14:paraId="09E93E36" w14:textId="77777777" w:rsidR="00005864" w:rsidRPr="00005864" w:rsidRDefault="00005864" w:rsidP="007B21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сальдовых ведомостей с расшифровкой по счету</w:t>
            </w:r>
          </w:p>
          <w:p w14:paraId="54044900" w14:textId="77777777" w:rsidR="00005864" w:rsidRPr="00005864" w:rsidRDefault="00005864" w:rsidP="007B21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106.11 «вложения в основные средства -</w:t>
            </w:r>
          </w:p>
          <w:p w14:paraId="5976CC64" w14:textId="01BB1053" w:rsidR="00005864" w:rsidRPr="00005864" w:rsidRDefault="00005864" w:rsidP="007B21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недвижимое имущество учреждения»,</w:t>
            </w:r>
            <w:r w:rsidR="007B2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64">
              <w:rPr>
                <w:rFonts w:ascii="Arial" w:hAnsi="Arial" w:cs="Arial"/>
                <w:sz w:val="20"/>
                <w:szCs w:val="20"/>
              </w:rPr>
              <w:t>аналитических записок</w:t>
            </w:r>
          </w:p>
        </w:tc>
        <w:tc>
          <w:tcPr>
            <w:tcW w:w="3538" w:type="dxa"/>
          </w:tcPr>
          <w:p w14:paraId="3D8BECFF" w14:textId="64BFAF95" w:rsidR="00005864" w:rsidRPr="00005864" w:rsidRDefault="00005864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Управление экономики и финансов городской Администрации, Управление по бухгалтерскому учету городской Администрации</w:t>
            </w:r>
          </w:p>
        </w:tc>
      </w:tr>
      <w:tr w:rsidR="004577D3" w:rsidRPr="00005864" w14:paraId="4FA4F3EC" w14:textId="77777777" w:rsidTr="00ED366E">
        <w:tc>
          <w:tcPr>
            <w:tcW w:w="573" w:type="dxa"/>
          </w:tcPr>
          <w:p w14:paraId="11770EC0" w14:textId="77777777" w:rsidR="004577D3" w:rsidRPr="004F0716" w:rsidRDefault="004577D3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35564EDC" w14:textId="08839292" w:rsidR="004577D3" w:rsidRPr="004577D3" w:rsidRDefault="004577D3" w:rsidP="00D4474E">
            <w:pPr>
              <w:widowControl w:val="0"/>
              <w:suppressAutoHyphens/>
              <w:jc w:val="both"/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</w:pP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Представление на рассмотрение Комиссии итогов</w:t>
            </w:r>
            <w:r w:rsidRPr="00005864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инвентаризации с проведенной работой по оценке</w:t>
            </w:r>
            <w:r w:rsidRPr="00005864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технического состояния объектов незавершенного</w:t>
            </w:r>
            <w:r w:rsidRPr="00005864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строительства, определени</w:t>
            </w:r>
            <w:r w:rsidR="00005864" w:rsidRPr="00005864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ем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 статуса объектов</w:t>
            </w:r>
          </w:p>
          <w:p w14:paraId="1F7DA4CF" w14:textId="4B2CD83D" w:rsidR="004577D3" w:rsidRPr="003E0BFF" w:rsidRDefault="004577D3" w:rsidP="00D4474E">
            <w:pPr>
              <w:widowControl w:val="0"/>
              <w:suppressAutoHyphens/>
              <w:jc w:val="both"/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</w:pP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незавершенного строительства, их целевой</w:t>
            </w:r>
            <w:r w:rsidR="003E0BFF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функции, проверкой правильности кадастрового</w:t>
            </w:r>
            <w:r w:rsidRPr="00005864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4577D3">
              <w:rPr>
                <w:rFonts w:ascii="Arial" w:eastAsia="Liberation Mono" w:hAnsi="Arial" w:cs="Arial"/>
                <w:sz w:val="20"/>
                <w:szCs w:val="20"/>
                <w:lang w:eastAsia="zh-CN" w:bidi="hi-IN"/>
              </w:rPr>
              <w:t>номера, учетного номера объектов</w:t>
            </w:r>
          </w:p>
        </w:tc>
        <w:tc>
          <w:tcPr>
            <w:tcW w:w="3538" w:type="dxa"/>
          </w:tcPr>
          <w:p w14:paraId="3228507F" w14:textId="7F7129E0" w:rsidR="004577D3" w:rsidRPr="00005864" w:rsidRDefault="00005864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Управление архитектуры и градостроительства городской Администрации</w:t>
            </w:r>
          </w:p>
        </w:tc>
      </w:tr>
      <w:tr w:rsidR="00BB556F" w:rsidRPr="00005864" w14:paraId="4AF1053C" w14:textId="77777777" w:rsidTr="00ED366E">
        <w:tc>
          <w:tcPr>
            <w:tcW w:w="573" w:type="dxa"/>
          </w:tcPr>
          <w:p w14:paraId="3300266F" w14:textId="77777777" w:rsidR="00BB556F" w:rsidRPr="004F0716" w:rsidRDefault="00BB556F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27CF3E40" w14:textId="4FABD44F" w:rsidR="00BB556F" w:rsidRPr="00005864" w:rsidRDefault="004577D3" w:rsidP="00D44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Про</w:t>
            </w:r>
            <w:r w:rsidR="003E0BFF">
              <w:rPr>
                <w:rFonts w:ascii="Arial" w:hAnsi="Arial" w:cs="Arial"/>
                <w:sz w:val="20"/>
                <w:szCs w:val="20"/>
              </w:rPr>
              <w:t>ведение заседания Комиссии</w:t>
            </w:r>
            <w:r w:rsidRPr="00005864">
              <w:rPr>
                <w:rFonts w:ascii="Arial" w:hAnsi="Arial" w:cs="Arial"/>
                <w:sz w:val="20"/>
                <w:szCs w:val="20"/>
              </w:rPr>
              <w:t xml:space="preserve"> по снижению объемов и количества объектов незавершенного строительства. Заслушивание итогов инвентаризации и представление </w:t>
            </w:r>
            <w:r w:rsidR="004F0716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3E0BFF">
              <w:rPr>
                <w:rFonts w:ascii="Arial" w:hAnsi="Arial" w:cs="Arial"/>
                <w:sz w:val="20"/>
                <w:szCs w:val="20"/>
              </w:rPr>
              <w:t xml:space="preserve"> по снижению </w:t>
            </w:r>
            <w:r w:rsidRPr="00005864">
              <w:rPr>
                <w:rFonts w:ascii="Arial" w:hAnsi="Arial" w:cs="Arial"/>
                <w:sz w:val="20"/>
                <w:szCs w:val="20"/>
              </w:rPr>
              <w:t>объемов незавершенного строительства</w:t>
            </w:r>
          </w:p>
        </w:tc>
        <w:tc>
          <w:tcPr>
            <w:tcW w:w="3538" w:type="dxa"/>
          </w:tcPr>
          <w:p w14:paraId="4371E2ED" w14:textId="77777777" w:rsidR="004F0716" w:rsidRDefault="004F0716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Управление архитектуры и градостроительства городской Администрации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493F37E" w14:textId="681CF974" w:rsidR="00BB556F" w:rsidRPr="00005864" w:rsidRDefault="00621928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Имущественный отдел</w:t>
            </w:r>
            <w:r w:rsidR="004F0716" w:rsidRPr="00005864">
              <w:rPr>
                <w:rFonts w:ascii="Arial" w:hAnsi="Arial" w:cs="Arial"/>
                <w:sz w:val="20"/>
                <w:szCs w:val="20"/>
              </w:rPr>
              <w:t xml:space="preserve"> городской Администрации</w:t>
            </w:r>
          </w:p>
        </w:tc>
      </w:tr>
      <w:tr w:rsidR="004577D3" w:rsidRPr="00005864" w14:paraId="2F4F7AF2" w14:textId="77777777" w:rsidTr="00ED366E">
        <w:tc>
          <w:tcPr>
            <w:tcW w:w="573" w:type="dxa"/>
          </w:tcPr>
          <w:p w14:paraId="1AD958C0" w14:textId="77777777" w:rsidR="004577D3" w:rsidRPr="004F0716" w:rsidRDefault="004577D3" w:rsidP="00D4474E">
            <w:pPr>
              <w:pStyle w:val="ac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1F2E702E" w14:textId="3360814B" w:rsidR="004577D3" w:rsidRPr="00005864" w:rsidRDefault="004577D3" w:rsidP="00D447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Представление отчета о проделанной работе по инвентаризации объектов незавершенного строительства</w:t>
            </w:r>
          </w:p>
        </w:tc>
        <w:tc>
          <w:tcPr>
            <w:tcW w:w="3538" w:type="dxa"/>
          </w:tcPr>
          <w:p w14:paraId="4DF4F975" w14:textId="77777777" w:rsidR="004F0716" w:rsidRDefault="004F0716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864">
              <w:rPr>
                <w:rFonts w:ascii="Arial" w:hAnsi="Arial" w:cs="Arial"/>
                <w:sz w:val="20"/>
                <w:szCs w:val="20"/>
              </w:rPr>
              <w:t>Управление архитектуры и градостроительства городской Администрации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392518D" w14:textId="52D8F432" w:rsidR="004577D3" w:rsidRPr="00005864" w:rsidRDefault="00621928" w:rsidP="00D447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Имущественный отдел</w:t>
            </w:r>
            <w:r w:rsidR="004F0716" w:rsidRPr="00005864">
              <w:rPr>
                <w:rFonts w:ascii="Arial" w:hAnsi="Arial" w:cs="Arial"/>
                <w:sz w:val="20"/>
                <w:szCs w:val="20"/>
              </w:rPr>
              <w:t xml:space="preserve"> городской Администрации</w:t>
            </w:r>
          </w:p>
        </w:tc>
      </w:tr>
    </w:tbl>
    <w:p w14:paraId="23DB636C" w14:textId="77777777" w:rsidR="00BB556F" w:rsidRPr="00227365" w:rsidRDefault="00BB556F" w:rsidP="00D4474E">
      <w:pPr>
        <w:jc w:val="both"/>
        <w:rPr>
          <w:rFonts w:ascii="Arial" w:hAnsi="Arial" w:cs="Arial"/>
        </w:rPr>
      </w:pPr>
    </w:p>
    <w:sectPr w:rsidR="00BB556F" w:rsidRPr="00227365" w:rsidSect="006F1A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D7C5" w14:textId="77777777" w:rsidR="00192000" w:rsidRDefault="00192000" w:rsidP="006E5A34">
      <w:r>
        <w:separator/>
      </w:r>
    </w:p>
  </w:endnote>
  <w:endnote w:type="continuationSeparator" w:id="0">
    <w:p w14:paraId="3ACE6DB4" w14:textId="77777777" w:rsidR="00192000" w:rsidRDefault="00192000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0337" w14:textId="77777777" w:rsidR="00192000" w:rsidRDefault="00192000" w:rsidP="006E5A34">
      <w:r>
        <w:separator/>
      </w:r>
    </w:p>
  </w:footnote>
  <w:footnote w:type="continuationSeparator" w:id="0">
    <w:p w14:paraId="6670EA3B" w14:textId="77777777" w:rsidR="00192000" w:rsidRDefault="00192000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6683EA4"/>
    <w:multiLevelType w:val="hybridMultilevel"/>
    <w:tmpl w:val="C6BCC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8DC3A93"/>
    <w:multiLevelType w:val="hybridMultilevel"/>
    <w:tmpl w:val="01A47140"/>
    <w:lvl w:ilvl="0" w:tplc="92B6FE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11066AF"/>
    <w:multiLevelType w:val="multilevel"/>
    <w:tmpl w:val="328691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AD421C4"/>
    <w:multiLevelType w:val="hybridMultilevel"/>
    <w:tmpl w:val="359E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900864615">
    <w:abstractNumId w:val="8"/>
  </w:num>
  <w:num w:numId="2" w16cid:durableId="1484470737">
    <w:abstractNumId w:val="2"/>
  </w:num>
  <w:num w:numId="3" w16cid:durableId="803037205">
    <w:abstractNumId w:val="5"/>
  </w:num>
  <w:num w:numId="4" w16cid:durableId="61297481">
    <w:abstractNumId w:val="4"/>
  </w:num>
  <w:num w:numId="5" w16cid:durableId="1280186709">
    <w:abstractNumId w:val="0"/>
  </w:num>
  <w:num w:numId="6" w16cid:durableId="1232423209">
    <w:abstractNumId w:val="3"/>
  </w:num>
  <w:num w:numId="7" w16cid:durableId="821389375">
    <w:abstractNumId w:val="7"/>
  </w:num>
  <w:num w:numId="8" w16cid:durableId="53313488">
    <w:abstractNumId w:val="1"/>
  </w:num>
  <w:num w:numId="9" w16cid:durableId="1639919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F2"/>
    <w:rsid w:val="00005864"/>
    <w:rsid w:val="000110BB"/>
    <w:rsid w:val="00013573"/>
    <w:rsid w:val="0001371C"/>
    <w:rsid w:val="00015B5C"/>
    <w:rsid w:val="00015C0F"/>
    <w:rsid w:val="00015D41"/>
    <w:rsid w:val="0001601D"/>
    <w:rsid w:val="00022D45"/>
    <w:rsid w:val="000462EA"/>
    <w:rsid w:val="000B5D7B"/>
    <w:rsid w:val="000C2B64"/>
    <w:rsid w:val="000D3B59"/>
    <w:rsid w:val="000D5F3E"/>
    <w:rsid w:val="000E381A"/>
    <w:rsid w:val="000F2707"/>
    <w:rsid w:val="0011259D"/>
    <w:rsid w:val="0011616C"/>
    <w:rsid w:val="001265A3"/>
    <w:rsid w:val="00135480"/>
    <w:rsid w:val="00155A92"/>
    <w:rsid w:val="00162202"/>
    <w:rsid w:val="00172314"/>
    <w:rsid w:val="00175644"/>
    <w:rsid w:val="001814DF"/>
    <w:rsid w:val="00192000"/>
    <w:rsid w:val="001A01E4"/>
    <w:rsid w:val="001A1EDC"/>
    <w:rsid w:val="001C3500"/>
    <w:rsid w:val="001C5E7E"/>
    <w:rsid w:val="001E7761"/>
    <w:rsid w:val="001F247B"/>
    <w:rsid w:val="00204BE4"/>
    <w:rsid w:val="00224C54"/>
    <w:rsid w:val="00227365"/>
    <w:rsid w:val="002307BD"/>
    <w:rsid w:val="00235799"/>
    <w:rsid w:val="0023782A"/>
    <w:rsid w:val="00243299"/>
    <w:rsid w:val="00247113"/>
    <w:rsid w:val="002630AF"/>
    <w:rsid w:val="00265CAE"/>
    <w:rsid w:val="00294C99"/>
    <w:rsid w:val="0029664A"/>
    <w:rsid w:val="002A17FD"/>
    <w:rsid w:val="002A2637"/>
    <w:rsid w:val="002A4597"/>
    <w:rsid w:val="002A645F"/>
    <w:rsid w:val="002B3398"/>
    <w:rsid w:val="002B5A70"/>
    <w:rsid w:val="002C2285"/>
    <w:rsid w:val="002C2EC9"/>
    <w:rsid w:val="002C5720"/>
    <w:rsid w:val="002D4D60"/>
    <w:rsid w:val="00317E46"/>
    <w:rsid w:val="00327AAA"/>
    <w:rsid w:val="00350578"/>
    <w:rsid w:val="00357DF2"/>
    <w:rsid w:val="00365CDE"/>
    <w:rsid w:val="003742ED"/>
    <w:rsid w:val="0039064A"/>
    <w:rsid w:val="003A0879"/>
    <w:rsid w:val="003C1D3D"/>
    <w:rsid w:val="003D1941"/>
    <w:rsid w:val="003E0BFF"/>
    <w:rsid w:val="0040197F"/>
    <w:rsid w:val="00404768"/>
    <w:rsid w:val="004127F8"/>
    <w:rsid w:val="00423DF0"/>
    <w:rsid w:val="0042502B"/>
    <w:rsid w:val="004401A0"/>
    <w:rsid w:val="00452DBC"/>
    <w:rsid w:val="004577D3"/>
    <w:rsid w:val="00467E72"/>
    <w:rsid w:val="00473560"/>
    <w:rsid w:val="00477A87"/>
    <w:rsid w:val="00485F72"/>
    <w:rsid w:val="004A1AF6"/>
    <w:rsid w:val="004A7497"/>
    <w:rsid w:val="004D08C9"/>
    <w:rsid w:val="004D2479"/>
    <w:rsid w:val="004E15EC"/>
    <w:rsid w:val="004E69D0"/>
    <w:rsid w:val="004F0716"/>
    <w:rsid w:val="004F543B"/>
    <w:rsid w:val="005052D9"/>
    <w:rsid w:val="00507785"/>
    <w:rsid w:val="0051338A"/>
    <w:rsid w:val="0052044D"/>
    <w:rsid w:val="00520A15"/>
    <w:rsid w:val="0052358F"/>
    <w:rsid w:val="00541EB1"/>
    <w:rsid w:val="00544F9A"/>
    <w:rsid w:val="005456AD"/>
    <w:rsid w:val="0055408F"/>
    <w:rsid w:val="00561BE9"/>
    <w:rsid w:val="00564E57"/>
    <w:rsid w:val="00576131"/>
    <w:rsid w:val="005A1A08"/>
    <w:rsid w:val="005A2A68"/>
    <w:rsid w:val="005A5F35"/>
    <w:rsid w:val="005D39FF"/>
    <w:rsid w:val="005E2DB4"/>
    <w:rsid w:val="00621928"/>
    <w:rsid w:val="00642E38"/>
    <w:rsid w:val="00644AFC"/>
    <w:rsid w:val="00646260"/>
    <w:rsid w:val="00646F28"/>
    <w:rsid w:val="00651335"/>
    <w:rsid w:val="00670C05"/>
    <w:rsid w:val="006905E7"/>
    <w:rsid w:val="006A6D68"/>
    <w:rsid w:val="006A73EA"/>
    <w:rsid w:val="006A7D54"/>
    <w:rsid w:val="006B0A44"/>
    <w:rsid w:val="006B6064"/>
    <w:rsid w:val="006C794A"/>
    <w:rsid w:val="006D6F0A"/>
    <w:rsid w:val="006E03DB"/>
    <w:rsid w:val="006E0A9A"/>
    <w:rsid w:val="006E5A34"/>
    <w:rsid w:val="006E74A1"/>
    <w:rsid w:val="006F1A52"/>
    <w:rsid w:val="00712093"/>
    <w:rsid w:val="0071782C"/>
    <w:rsid w:val="00720049"/>
    <w:rsid w:val="007224C6"/>
    <w:rsid w:val="00731522"/>
    <w:rsid w:val="00751E1B"/>
    <w:rsid w:val="00767C8C"/>
    <w:rsid w:val="0077049F"/>
    <w:rsid w:val="00770883"/>
    <w:rsid w:val="007713F2"/>
    <w:rsid w:val="00783105"/>
    <w:rsid w:val="0078769A"/>
    <w:rsid w:val="007A1831"/>
    <w:rsid w:val="007B21DD"/>
    <w:rsid w:val="007C1A77"/>
    <w:rsid w:val="007E2A26"/>
    <w:rsid w:val="00841F68"/>
    <w:rsid w:val="00851137"/>
    <w:rsid w:val="00851869"/>
    <w:rsid w:val="00855FBF"/>
    <w:rsid w:val="008600F9"/>
    <w:rsid w:val="00872D1D"/>
    <w:rsid w:val="0087360D"/>
    <w:rsid w:val="00876F16"/>
    <w:rsid w:val="00883865"/>
    <w:rsid w:val="008A7C6D"/>
    <w:rsid w:val="008B7F2C"/>
    <w:rsid w:val="008C0D20"/>
    <w:rsid w:val="008D2663"/>
    <w:rsid w:val="008F5E13"/>
    <w:rsid w:val="009074D5"/>
    <w:rsid w:val="00932CAA"/>
    <w:rsid w:val="00933DAB"/>
    <w:rsid w:val="00946DBC"/>
    <w:rsid w:val="00952156"/>
    <w:rsid w:val="009613FF"/>
    <w:rsid w:val="00963EA5"/>
    <w:rsid w:val="009869C3"/>
    <w:rsid w:val="00993FDA"/>
    <w:rsid w:val="009974B4"/>
    <w:rsid w:val="009A26BE"/>
    <w:rsid w:val="009A4152"/>
    <w:rsid w:val="009A531F"/>
    <w:rsid w:val="009A65CB"/>
    <w:rsid w:val="009C3210"/>
    <w:rsid w:val="009C33B1"/>
    <w:rsid w:val="009C538A"/>
    <w:rsid w:val="009D13F2"/>
    <w:rsid w:val="009D6ABB"/>
    <w:rsid w:val="009E4517"/>
    <w:rsid w:val="009E7D71"/>
    <w:rsid w:val="00A07858"/>
    <w:rsid w:val="00A4078B"/>
    <w:rsid w:val="00A42E75"/>
    <w:rsid w:val="00A43681"/>
    <w:rsid w:val="00A46A63"/>
    <w:rsid w:val="00A538FD"/>
    <w:rsid w:val="00AA3AF0"/>
    <w:rsid w:val="00AF0411"/>
    <w:rsid w:val="00AF3422"/>
    <w:rsid w:val="00B1561F"/>
    <w:rsid w:val="00B240C1"/>
    <w:rsid w:val="00B32816"/>
    <w:rsid w:val="00B34400"/>
    <w:rsid w:val="00B36291"/>
    <w:rsid w:val="00B539E4"/>
    <w:rsid w:val="00B739D5"/>
    <w:rsid w:val="00B8468B"/>
    <w:rsid w:val="00BA050E"/>
    <w:rsid w:val="00BA0AFD"/>
    <w:rsid w:val="00BA38A9"/>
    <w:rsid w:val="00BB556F"/>
    <w:rsid w:val="00BB5F06"/>
    <w:rsid w:val="00BC2D4A"/>
    <w:rsid w:val="00BC5858"/>
    <w:rsid w:val="00BD19AC"/>
    <w:rsid w:val="00BD7A93"/>
    <w:rsid w:val="00BE0C6D"/>
    <w:rsid w:val="00BF6F13"/>
    <w:rsid w:val="00BF72BD"/>
    <w:rsid w:val="00C122F7"/>
    <w:rsid w:val="00C15E6B"/>
    <w:rsid w:val="00C311A8"/>
    <w:rsid w:val="00C430BC"/>
    <w:rsid w:val="00C456F7"/>
    <w:rsid w:val="00C86ACF"/>
    <w:rsid w:val="00C904B3"/>
    <w:rsid w:val="00CC79B6"/>
    <w:rsid w:val="00CE0B60"/>
    <w:rsid w:val="00CF5FF5"/>
    <w:rsid w:val="00D01F11"/>
    <w:rsid w:val="00D2223F"/>
    <w:rsid w:val="00D2491F"/>
    <w:rsid w:val="00D25541"/>
    <w:rsid w:val="00D37A02"/>
    <w:rsid w:val="00D4474E"/>
    <w:rsid w:val="00D44A3B"/>
    <w:rsid w:val="00D607A2"/>
    <w:rsid w:val="00D662F1"/>
    <w:rsid w:val="00D66907"/>
    <w:rsid w:val="00D7039C"/>
    <w:rsid w:val="00D8045F"/>
    <w:rsid w:val="00D80946"/>
    <w:rsid w:val="00D902BE"/>
    <w:rsid w:val="00D91740"/>
    <w:rsid w:val="00D922BF"/>
    <w:rsid w:val="00DC24A6"/>
    <w:rsid w:val="00E16028"/>
    <w:rsid w:val="00E27F4E"/>
    <w:rsid w:val="00E41785"/>
    <w:rsid w:val="00E476A1"/>
    <w:rsid w:val="00E71B5F"/>
    <w:rsid w:val="00E82A16"/>
    <w:rsid w:val="00E903C0"/>
    <w:rsid w:val="00EA04EE"/>
    <w:rsid w:val="00EC55E1"/>
    <w:rsid w:val="00ED0DD0"/>
    <w:rsid w:val="00ED366E"/>
    <w:rsid w:val="00EE1D0B"/>
    <w:rsid w:val="00EF05F7"/>
    <w:rsid w:val="00EF15A7"/>
    <w:rsid w:val="00F13279"/>
    <w:rsid w:val="00F2452B"/>
    <w:rsid w:val="00F248E1"/>
    <w:rsid w:val="00F2777D"/>
    <w:rsid w:val="00F317A0"/>
    <w:rsid w:val="00F60A9E"/>
    <w:rsid w:val="00F66B30"/>
    <w:rsid w:val="00F71F46"/>
    <w:rsid w:val="00F84E21"/>
    <w:rsid w:val="00F855DF"/>
    <w:rsid w:val="00FA7BE4"/>
    <w:rsid w:val="00FA7F4F"/>
    <w:rsid w:val="00FB6358"/>
    <w:rsid w:val="00FD62C9"/>
    <w:rsid w:val="00FD73CA"/>
    <w:rsid w:val="00FE1BDA"/>
    <w:rsid w:val="00FE7B8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9021C"/>
  <w15:docId w15:val="{5404F20B-7EC0-4483-9518-508A364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5456AD"/>
    <w:rPr>
      <w:sz w:val="16"/>
      <w:szCs w:val="16"/>
    </w:rPr>
  </w:style>
  <w:style w:type="table" w:styleId="ad">
    <w:name w:val="Table Grid"/>
    <w:basedOn w:val="a1"/>
    <w:uiPriority w:val="59"/>
    <w:rsid w:val="0026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D3B59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B7AE-9623-4A13-AF10-04DBDC0F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13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22564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Елена Витаутовна Радзевичуте</cp:lastModifiedBy>
  <cp:revision>10</cp:revision>
  <cp:lastPrinted>2023-02-21T08:57:00Z</cp:lastPrinted>
  <dcterms:created xsi:type="dcterms:W3CDTF">2023-01-31T03:30:00Z</dcterms:created>
  <dcterms:modified xsi:type="dcterms:W3CDTF">2023-04-10T01:43:00Z</dcterms:modified>
</cp:coreProperties>
</file>