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26" w:rsidRPr="00481426" w:rsidRDefault="00481426" w:rsidP="00481426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481426" w:rsidRPr="00481426" w:rsidRDefault="00A23E20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города</w:t>
      </w: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11767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23E2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39E6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11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239</w:t>
      </w: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поддержанию устойчивого функционирования организаций муниципально</w:t>
      </w:r>
      <w:r w:rsidR="00E2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образования "Город Мирный</w:t>
      </w: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военное время</w:t>
      </w:r>
    </w:p>
    <w:p w:rsidR="00481426" w:rsidRPr="00481426" w:rsidRDefault="00481426" w:rsidP="00481426">
      <w:pPr>
        <w:rPr>
          <w:rFonts w:ascii="Calibri" w:eastAsia="Calibri" w:hAnsi="Calibri" w:cs="Times New Roman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74"/>
        <w:gridCol w:w="6945"/>
      </w:tblGrid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0239E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С.Ю.</w:t>
            </w:r>
          </w:p>
        </w:tc>
        <w:tc>
          <w:tcPr>
            <w:tcW w:w="6945" w:type="dxa"/>
          </w:tcPr>
          <w:p w:rsidR="00481426" w:rsidRPr="00481426" w:rsidRDefault="00481426" w:rsidP="0002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заместитель Главы Администрации МО «</w:t>
            </w:r>
            <w:r w:rsidR="0002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Мирный</w:t>
            </w:r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Республики Саха (Якутия), Председатель Комиссии;</w:t>
            </w: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0239E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В.М.</w:t>
            </w:r>
          </w:p>
        </w:tc>
        <w:tc>
          <w:tcPr>
            <w:tcW w:w="6945" w:type="dxa"/>
          </w:tcPr>
          <w:p w:rsidR="00481426" w:rsidRPr="00481426" w:rsidRDefault="000239E6" w:rsidP="0002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гражданской обороне и чрезвычайным ситуациям МО «Город Мирный» Республики Саха (Якутия)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0239E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945" w:type="dxa"/>
          </w:tcPr>
          <w:p w:rsidR="00481426" w:rsidRPr="00481426" w:rsidRDefault="000239E6" w:rsidP="0002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гражданской обороне и чрезвычайным ситуациям МО «Город Мирный» Республики Саха (Якутия), 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Комиссии.</w:t>
            </w: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45" w:type="dxa"/>
          </w:tcPr>
          <w:p w:rsidR="00481426" w:rsidRPr="00481426" w:rsidRDefault="00481426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024E02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6945" w:type="dxa"/>
          </w:tcPr>
          <w:p w:rsidR="00481426" w:rsidRPr="00481426" w:rsidRDefault="00481426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 председатель комиссии по поддержанию устойчивого</w:t>
            </w:r>
            <w:r w:rsidR="00F7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функционирования АК «АЛРОСА» (П</w:t>
            </w:r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АО)</w:t>
            </w:r>
            <w:r w:rsidRPr="0048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F77164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Веретенников В.В.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481426" w:rsidRPr="00481426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омандир МАП АК «АЛРОСА» (ОАО);</w:t>
            </w: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 С.Н.</w:t>
            </w:r>
          </w:p>
        </w:tc>
        <w:tc>
          <w:tcPr>
            <w:tcW w:w="6945" w:type="dxa"/>
          </w:tcPr>
          <w:p w:rsidR="00481426" w:rsidRPr="00481426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ФГКУ «3 ОФПС по РС (Я)»;</w:t>
            </w: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 В.Г.</w:t>
            </w:r>
          </w:p>
        </w:tc>
        <w:tc>
          <w:tcPr>
            <w:tcW w:w="6945" w:type="dxa"/>
          </w:tcPr>
          <w:p w:rsidR="00481426" w:rsidRPr="00481426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штаба ГО и ЧС АК «АЛРОСА» (ОАО); </w:t>
            </w: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F77164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6945" w:type="dxa"/>
          </w:tcPr>
          <w:p w:rsidR="00481426" w:rsidRPr="00481426" w:rsidRDefault="00024E02" w:rsidP="00F7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МКУ «</w:t>
            </w:r>
            <w:r w:rsidR="00F7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Коммунальщик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 «</w:t>
            </w:r>
            <w:r w:rsidR="00F7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Мирный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481426" w:rsidRPr="00481426" w:rsidTr="002A2CFE">
        <w:trPr>
          <w:trHeight w:val="146"/>
        </w:trPr>
        <w:tc>
          <w:tcPr>
            <w:tcW w:w="2874" w:type="dxa"/>
          </w:tcPr>
          <w:p w:rsidR="00481426" w:rsidRPr="00481426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Забегин</w:t>
            </w:r>
            <w:proofErr w:type="spellEnd"/>
            <w:r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</w:t>
            </w:r>
          </w:p>
        </w:tc>
        <w:tc>
          <w:tcPr>
            <w:tcW w:w="6945" w:type="dxa"/>
          </w:tcPr>
          <w:p w:rsidR="00481426" w:rsidRPr="00481426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81426" w:rsidRPr="0048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ЗЭС ОАО АК «Якутскэнерго»;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Зубанич</w:t>
            </w:r>
            <w:proofErr w:type="spellEnd"/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западного пункта ветеринарного и фитосанитарного надзора УФС по Республике Саха (Якутия) (</w:t>
            </w:r>
            <w:proofErr w:type="spellStart"/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</w:t>
            </w:r>
            <w:proofErr w:type="spellEnd"/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(по согласованию);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Иванищев А.А.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енеральный директор ОАО «АЛРОСА-Газ»;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А.А.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77164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МУАД АК «АЛРОСА» (П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АО); 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024E02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С.П.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капитальн</w:t>
            </w:r>
            <w:r w:rsidR="00F77164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строительства АК «АЛРОСА» (П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АО);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автоматизированных систем управления Администрации МО «Мирнинский район»;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F77164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Болдуев</w:t>
            </w:r>
            <w:proofErr w:type="spellEnd"/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77164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"УЖКХ" МО "Город Мирный";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024E02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Г.Е.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 w:rsidR="00F77164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МЦТЭТ №4 филиала </w:t>
            </w:r>
            <w:proofErr w:type="spellStart"/>
            <w:r w:rsidR="00F77164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Сахателеком</w:t>
            </w:r>
            <w:proofErr w:type="spellEnd"/>
            <w:r w:rsidR="00F77164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«Ростелеком»;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FD4877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Е.В.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транспортного управления АК «АЛРОСА» (ОАО); 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F77164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Ощепков А.И.</w:t>
            </w:r>
          </w:p>
        </w:tc>
        <w:tc>
          <w:tcPr>
            <w:tcW w:w="6945" w:type="dxa"/>
          </w:tcPr>
          <w:p w:rsidR="00481426" w:rsidRPr="00F7314B" w:rsidRDefault="00024E02" w:rsidP="00F7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F77164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Мирнинскому району 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F77164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Каленюк</w:t>
            </w:r>
            <w:proofErr w:type="spellEnd"/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6945" w:type="dxa"/>
          </w:tcPr>
          <w:p w:rsidR="00481426" w:rsidRPr="00F7314B" w:rsidRDefault="00F77164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лесничий 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Республики Саха (Якутия) «Мирнинское лесничество»;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A23E20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Н.Ю.</w:t>
            </w:r>
          </w:p>
        </w:tc>
        <w:tc>
          <w:tcPr>
            <w:tcW w:w="6945" w:type="dxa"/>
          </w:tcPr>
          <w:p w:rsidR="00481426" w:rsidRPr="00F7314B" w:rsidRDefault="00A23E20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охраны природы Республики </w:t>
            </w: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Саха (Якутия) по Мирнинскому району 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A23E20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афонова С.А.</w:t>
            </w:r>
          </w:p>
        </w:tc>
        <w:tc>
          <w:tcPr>
            <w:tcW w:w="6945" w:type="dxa"/>
          </w:tcPr>
          <w:p w:rsidR="00481426" w:rsidRPr="00F7314B" w:rsidRDefault="00024E02" w:rsidP="00A2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архитектуры и градостроительства </w:t>
            </w:r>
            <w:r w:rsidR="00A23E20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«</w:t>
            </w:r>
            <w:r w:rsidR="00A23E20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Мирный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481426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Стручкова</w:t>
            </w:r>
            <w:proofErr w:type="spellEnd"/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врач </w:t>
            </w:r>
            <w:r w:rsidR="00A23E20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</w:t>
            </w:r>
            <w:proofErr w:type="spellStart"/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Мирнинская</w:t>
            </w:r>
            <w:proofErr w:type="spellEnd"/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больница»;           </w:t>
            </w:r>
          </w:p>
        </w:tc>
      </w:tr>
      <w:tr w:rsidR="00F7314B" w:rsidRPr="00F7314B" w:rsidTr="002A2CFE">
        <w:trPr>
          <w:trHeight w:val="146"/>
        </w:trPr>
        <w:tc>
          <w:tcPr>
            <w:tcW w:w="2874" w:type="dxa"/>
          </w:tcPr>
          <w:p w:rsidR="00481426" w:rsidRPr="00F7314B" w:rsidRDefault="00A23E20" w:rsidP="0048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Л.С.</w:t>
            </w:r>
          </w:p>
        </w:tc>
        <w:tc>
          <w:tcPr>
            <w:tcW w:w="6945" w:type="dxa"/>
          </w:tcPr>
          <w:p w:rsidR="00481426" w:rsidRPr="00F7314B" w:rsidRDefault="00024E02" w:rsidP="0048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1426" w:rsidRPr="00F7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ТО в Мирнинском районе ТУ Роспотребнадзора по Республике Саха (Якутия) (по согласованию);</w:t>
            </w:r>
          </w:p>
        </w:tc>
      </w:tr>
    </w:tbl>
    <w:p w:rsidR="00481426" w:rsidRPr="00F7314B" w:rsidRDefault="00481426" w:rsidP="00481426">
      <w:pPr>
        <w:rPr>
          <w:rFonts w:ascii="Calibri" w:eastAsia="Calibri" w:hAnsi="Calibri" w:cs="Times New Roman"/>
        </w:rPr>
      </w:pPr>
    </w:p>
    <w:p w:rsidR="00481426" w:rsidRPr="00481426" w:rsidRDefault="00481426" w:rsidP="00481426">
      <w:pPr>
        <w:rPr>
          <w:rFonts w:ascii="Calibri" w:eastAsia="Calibri" w:hAnsi="Calibri" w:cs="Times New Roman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26" w:rsidRPr="00481426" w:rsidRDefault="00481426" w:rsidP="00481426">
      <w:pPr>
        <w:rPr>
          <w:rFonts w:ascii="Calibri" w:eastAsia="Calibri" w:hAnsi="Calibri" w:cs="Times New Roman"/>
        </w:rPr>
      </w:pPr>
    </w:p>
    <w:p w:rsidR="00481426" w:rsidRPr="00481426" w:rsidRDefault="00481426" w:rsidP="00481426">
      <w:pPr>
        <w:rPr>
          <w:rFonts w:ascii="Calibri" w:eastAsia="Calibri" w:hAnsi="Calibri" w:cs="Times New Roman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E20" w:rsidRDefault="00A23E20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E20" w:rsidRDefault="00A23E20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10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№2</w:t>
      </w:r>
    </w:p>
    <w:p w:rsidR="00481426" w:rsidRPr="00481426" w:rsidRDefault="00E22810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A23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 Главы города</w:t>
      </w: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11767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23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7A0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11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239</w:t>
      </w:r>
    </w:p>
    <w:p w:rsidR="00481426" w:rsidRPr="00481426" w:rsidRDefault="00481426" w:rsidP="00481426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поддержанию устойчивого функционирования организаций муниципального образования «</w:t>
      </w:r>
      <w:r w:rsidR="00220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военное время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основные задачи, функции и полномочия, структуру и порядок работы комиссии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220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 в области гражданской обороны, защи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населения и территории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повседневных условиях, при угрозе и возникновении чрезвычайных ситуаций.</w:t>
      </w:r>
    </w:p>
    <w:p w:rsidR="00481426" w:rsidRPr="00481426" w:rsidRDefault="00481426" w:rsidP="0048142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220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военное время (далее - комиссия по ПУФ) создана в соответствии с Федеральным законом Российской Федерации от 12.02.1998 N 28-ФЗ "О гражданской обороне" в целях поддержания устойчивого функционирования в 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время организаций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форм собственности и ведомственной принадлежности.</w:t>
      </w:r>
    </w:p>
    <w:p w:rsidR="00481426" w:rsidRPr="00481426" w:rsidRDefault="00481426" w:rsidP="0048142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по ПУФ является структурным звеном системы гражданской обороны, единой государственной системы предупреждения и ликвидации чрезвычайных ситуаций, предназначена для планирования и проведения мероприятий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220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мирное и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по ПУФ подчиняется руководителю гражданской обороны – Главе муниципального образования «</w:t>
      </w:r>
      <w:r w:rsidR="002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и 1-му З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аместителю Главы Администрации муниципального образования «</w:t>
      </w:r>
      <w:r w:rsidR="002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по ПУФ, принятые в пределах ее полномочий, являются обязательными для исполнения всеми руководителями и специалистами структурных подразделений Администрации муниципального образования «</w:t>
      </w:r>
      <w:r w:rsidR="002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руководителями учреждений, организаций и предприятий, независимо от форм собственности.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по ПУФ руководствуется в своей деятельности законами Росси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Федерации: от 12.02.1998 №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"О гражд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обороне", от 21.12.1994 №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"О защите населения и территорий от чрезвычайных ситуаций природного и техногенного характера", законодательными актами, указами и распоряжениями Президента Российской Федерации, постановлениями Правител</w:t>
      </w:r>
      <w:r w:rsidR="00D3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Российской Федерации от 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C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30.12.2003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C2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единой государственной системе предупреждения и ликвидации</w:t>
      </w:r>
      <w:r w:rsidR="00D2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ситуаций", от 26.11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</w:t>
      </w:r>
      <w:r w:rsidR="00D2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804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="00D25C3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гражданской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25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бороне в Российской Федерации», от 08.11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C3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39">
        <w:rPr>
          <w:rFonts w:ascii="Times New Roman" w:eastAsia="Times New Roman" w:hAnsi="Times New Roman" w:cs="Times New Roman"/>
          <w:sz w:val="28"/>
          <w:szCs w:val="28"/>
          <w:lang w:eastAsia="ru-RU"/>
        </w:rPr>
        <w:t>1007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силах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средствах единой государственной системы предупреждения и ликвидации чрезвычайных ситуаций", постановлением Правительства Республики Саха (Якутия) от 15.06.2000 г. №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328 «О повышении устойчивости функционирования объектов экономики в чрезвычайных ситуациях и в военное время», постановлением Правительства Республики Саха (Якутия) от 14.08.2003 г. №</w:t>
      </w:r>
      <w:r w:rsidR="00E2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527 «О создании комиссии по поддержанию устойчивого функционирования организаций Республики Саха (Якутия) в чрезвычайных ситуациях военного и мирного времени», настоящим Положением и другими нормативно-правовыми документами.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 оборона (ГО)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муниципально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Саха (Якутия) - комплекс мероприятий, провод</w:t>
      </w:r>
      <w:r w:rsidR="00A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отделом по гражданской обороне и чрезвычайным ситуациям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аварийно-спасательными службами, организациями, имеющимися у них силами и средствами гражданской обороны, добровольными объединениями по подготовке к защите и по защите населения, материальных и культурны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ценностей на территории г. Мирного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ведении военных действий или вследствие этих действий.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Аварийно-спасательная служба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служба, предназначенная для проведения мероприятий по гражданской обороне, включая подготовку необходимых сил и средств и обеспечение действий гражданских организаций гражданской обороны в ходе проведения аварийно-спасательных и других неотложных работ при ведении военных действии или вследствие этих действий.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мирное время силы и средства гражданской обороны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935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«Город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к проведению на территории района аварийно-спасательных и других неотложных работ в чрезвычайных ситуациях, обусловленных авариями, катастрофами, стихийными бедствиями и другими причинами.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НАСФ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формирования, создаваемые на базе организаций по территориально-производственному принципу, не входящие в состав Вооруженных сил Российской Федерации, владеющие специальной техникой и имуществом и подготовленные для защиты населения и организаций от опасностей, возникающих при ведении военных действий или вследствие эт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действий на территории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Территория, отнесенная к группе по гражданской обороне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территория, на которой расположен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Чрезвычайная ситуация (ЧС)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чрезвычайных ситуаций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Ликвидация чрезвычайных ситуаций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Аварийно-спасательные работы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поисково-спасательные, горноспасательные, газоспасательные, противофонтанные работы, тушение пожаров, ликвидация медико-санитарных последствий чрезвычайных ситуаций и другие, перечень которых может быть дополнен решением Правительства Российской Федерации.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чрезвычайной ситуации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территория, на которой сложилась чрезвычайная ситуация.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Устойчивость функционирования территории в чрезвычайных ситуациях (устойчивость территории в ЧС)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территориальных хозяйственных структур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обеспечивать ликвидацию чрезвычайных ситуаций в минимально короткий срок на соответствующей территории.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Устойчивость работы объекта экономики в чрезвычайных ситуациях (устойчивость объекта в ЧС)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предприятия, учреждения или другой 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населения, а также материального ущерба, в минимально короткий срок обеспечивать восстановление нарушенного производства.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территории к функционированию в чрезвычайных ситуациях (подготовка территории к ЧС)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экономических, организационных, инженерно-технических и специальных мероприятий, заблаговременно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на территории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безопасности населения и объектов экономики в чрезвычайных ситуациях.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объекта экономики к работе в чрезвычайных ситуациях (подготовка объекта к ЧС)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заблаговременно проводимых организационных, экономических, инженерно-технических, технологических и специальных мероприятий, осуществляемых на предприятиях, в учреждениях и организациях с целью обеспечения их работы с учетом риска возникновения чрезвычайных ситуаций, создания условий для предотвращения производственных аварий или катастроф, противостояния воздействию поражающих факторов, предотвращения или уменьшения угрозы жизни и здоровью персонала и проживающего вблизи населения, снижению материального ущерба, а также оперативного проведения неотложных работ в зоне вероятной чрезвычайной ситуации.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устойчивости ф</w:t>
      </w:r>
      <w:r w:rsidR="009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ункционирования экономики города</w:t>
      </w: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чрезвычайных ситуациях (повышение устойчивости территории в ЧС)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мероприятия по предупреждению чрезвычайных ситуаций, предотвращению или снижению угрозы жизни и здоровью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устойчивости работы объекта экономики в чрезвычайных ситуациях (повышение устойчивости объекта в ЧС)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мероприятия по предотвращению или снижению угрозы жизни и здоровью персонала и населения, проживающего вблизи объекта, а также по подготовке к проведению неотложных работ в зонах вероятной чрезвычайной ситуации.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Поддержание устойчивого функционирования (ПУФ)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удовлетворять оборонные и другие важнейшие потребности территории Российской Федерации на уровне, обеспечивающем ее защиту и жизнедеятельность населения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функционирования объектов экономики достигается комплексом мероприятий по активной и пассивной защите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 территории в целом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инженерной и другим видам защиты населения, снижению уязвимости предприятий за счет выполнения организационных и технических мероприятий, а также по созданию условий для ликвидации последствий нападения противника и проведения работ по восстановлению деятельности ключевых объектов.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важнейшей составной частью мероприятий по повышению устойчивости функционирования экономики является подготовка и проведение мероприятий, направленных на сохранение объектов, крайне необходимых для устойчивого функционирования экономики и выживания населения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перечень основных объектов, крайне необходимых для устойчивого функционирования организаций муниципально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«Город Мирный»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утверждается Главой 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плана гражданской обороны и защиты населения, плана действий по предупреждению и ликвидации чрезвычайных ситуаций природного и техногенного характера. На предприятиях, не вошедших в перечень основных объектов, крайне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устойчивого функционирования организаций муниципального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Мирный»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 комиссии по ПУФ возлагаются на объектовые комиссии по чрезвычайным ситуациям.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комиссии по ПУФ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Основной задачей комиссии по ПУФ является разработка, планирование и осуществление мероприятий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46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="00935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соответствии с основной задачей на комиссию по ПУФ возлагается: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гражданского персонала организаций и обеспечение его жизнедеятельности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основных производственных фондов (зданий и сооружений, станочного и технологического оборудования, энергетических и инженерных коммуникаций), рациональное размещение производи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сил на территории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возможных потерь и разрушений при чрезвычайных ситуациях в мирное время, а также в военное время при применении противником современных средств поражения;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ликвидации последствий чрезвычайных ситуаций и нападения противника, а также восстановление производства и обеспечение жизнедеятельности гражданского персонала организаций;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или ограничение возможностей образования вторичных факторов поражения;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надежного функционирования коммуникаций, хранения материально-технических средств, необходимых для выпуска запланированной продукции;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устойчивой системы управления и подготовка к восстановлению нарушенного производства;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задачи, установленные действующим законодательством.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выполнения основных задач комиссии по ПУФ на ее структурные подразделения возлагаются следующие общие задачи: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обобщение и анализ необходимой информации по своему направлению работы;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докладов, справок и других документов по вопросам устойчивого функционирования организаций муниципального образования «</w:t>
      </w:r>
      <w:r w:rsidR="00464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14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председателю комиссии по ПУФ по совершенствованию работы в своем направлении;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исследований, учений, тренировок и других мероприятий по вопросам устойчивого функционирования организаций муниципального образования «</w:t>
      </w:r>
      <w:r w:rsidR="00464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функции комиссии по ПУФ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по ПУФ в пределах своей компетенции на соответствующих территориях и объектах осуществляет следующие функции: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 мирное время: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координирует работу руководящего состава и специалистов структурных подразделений Администрации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46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="00935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по вопросам выполнения требований действующего законодательства по поддержанию устойчивого функционирования организаций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подготовку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46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«Город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35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разработку, планирование и проведение мероприятий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46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комплексную оценку состояния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46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выпуска заданных объемов и номенклатуры продукции в условиях возможных потерь и разрушений, а также обеспечению жизнедеятельности гражданского персонала организаций;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сбор, обобщение и анализ сведений по устойчивому функционированию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46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предложений о целесообразности практического осуществления мероприятий по поддержанию устойчивого функционирования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исследованиях и проверках состояния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46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командно-штабных учениях и других мероприятиях по вопросам устойчивого функционирования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обобщении результатов учений, исследований и в выработке предложений, совершенствующих работу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 для включения в проект прогноза экономического и социального развития, в план действий по предупреждению и ликвидации чрезвычайных ситуаций природного и техногенного характера и план гражданской обороны, а также в перспективный и годовой планы работы комиссии по ПУФ.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353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переводе экономики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по планам военного времени: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контролирует перевод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«Город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по планам военного времени;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обобщает и анализирует ход проведения мероприятий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«Город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предложения по вопросам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«Город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 военное время: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контроль за устойчивым функционированием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военное время;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 данные по вопросам организации производственной деятельности на сохранившихся производственных мощностях, восстановления нарушенного управления экономикой, обеспечения жизнедеятельности гражданского персонала, проведения восстановительных работ.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полномочия комиссии по ПУФ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Доводить до руководителей и специалистов структурных подразделений Администрации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="006A0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требования постановлений и распоряжений Президента Республики Саха (Якутия), Главы муниципального образования «</w:t>
      </w:r>
      <w:r w:rsidR="00D44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других нормативно-правовых документов по вопросам поддержания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повседневных условиях, при возникновении чрезвычайных ситуаций и в военное время.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Давать указания и требовать от руководителей и специалистов структурных подразделений Администрации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выполнения мероприятий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Требовать от руководителей и специалистов структурных по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дразделений городской Администрации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представления сведений по планируемым и проводимым мероприятиям для изучения и решения вопросов, относящихся к компетенции комиссии по ПУФ.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Согласовывать представляемые в комиссию по ПУФ планы мероприятий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Привлекать необходимых специалистов к участию в рассмотрении отдельных вопросов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Заслушивать руководителей и специалистов структурных подразделений 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организаций по вопросам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Ходатайствовать перед соответствующими руководителями о привлечении к ответственности должностных лиц за невыполнение указаний, требований и мероприятий по поддержанию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Принимать участие во всех мероприятиях, имеющих отношение к решению вопросов устойчивого функционирования организаций 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D4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Организационная структура комиссии по ПУФ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Председателем ко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по ПУФ назначается 1-й З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ЖКХ, имущественным и земельным отношениям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4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Заместителем председателя комиссии по ПУФ назначается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D4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отела по гражданской обороне и чрезвычайным ситуациям  муниципального образования «Город Мирный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Секретарем комиссии по ПУФ назначается </w:t>
      </w:r>
      <w:r w:rsidR="00D4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отела по гражданской обороне и чрезвычайным ситуациям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D44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Мирный».</w:t>
      </w:r>
    </w:p>
    <w:p w:rsidR="00D44E9B" w:rsidRPr="00481426" w:rsidRDefault="00D44E9B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работы комиссии по ПУФ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Комиссия по ПУФ является постоянно действующей.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Перспективный план мероприятий по поддержанию устойчивого функционирования организаций муниципального образования «</w:t>
      </w:r>
      <w:r w:rsidR="00D44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военное время разрабатывается 1 раз в 5 лет на основе представляемых руководителями объектов экономики перечней мероприятий по поддержанию их устойчивого функционирования и, после согласования с 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гражданской обороне и чрезвычайным ситуациям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proofErr w:type="gramStart"/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14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proofErr w:type="gramEnd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комиссии по ПУФ.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перспективного плана по поддержанию устойчивого функционирования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включаются в проекты (уточнение действующих) прогнозов экономического и социального развития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Комиссия по ПУФ проводит свою работу согласно годовому плану, который ежегодно, не позднее 15 декабря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разрабатывается и утверждается председателем комиссии.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годовой план работы комиссии по ПУФ включаются следующие вопросы: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заседаний комиссии;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предложений и перечней мероприятий по поддержанию устойчивого функционирования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 для включения в прогноз экономическо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социального развития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состояния и разработка мероприятий по повышению устойчивого функционирования экономики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отдельных ее звеньев (организаций)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заслушивание информации и докладов руководителей структурных по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дразделений городской Администрации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по вопросам устойчивого функционирования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проверках, исследованиях, учениях и других мероприятиях по вопросам устойчивого функционирования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обобщение, анализ и подготовка предложений по вопросам устойчивого функционирования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На заседаниях комиссии по ПУФ ведутся протоколы, в которых излагаются: дата и место проведения совещания, состав участвующих в совещании лиц, рассматриваемые вопросы, краткое содержание выступлений и предлагаемые решения, которые после согласования с 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гражданской обороне и чрезвычайным ситуациям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образования «Город Мирный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решением председателя комиссии по ПУФ.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Работа комиссии по ПУФ по вопросам, содержащим секретные сведения, организуется и проводится в строгом соответствии с требованиями Закона Российской Федерации "О государственной тайне", Перечня сведений, отнесенных к государственной тайне, утвержденного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4814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1203, и другими руководящими документами.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Основные обязанности председателя комиссии по ПУФ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Обеспечивать выполнение в полном объеме требований нормативно-правовых актов по вопросам гражданской обороны и защиты населения и территории от чрезвычайных ситуаций природного и техногенного характера в части, касающейся выполнения возложенных на комиссию по ПУФ задач.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Обеспечивать разработку и реализацию мероприятий по устойчивому функционированию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Требовать от должностных лиц неукоснительного выполнения требований действующего законодательства по вопросам поддержания устойчивого функционирования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Осуществлять постоянный контроль за своевременным сбором, обобщением и анализом необходимой информации по поддержанию устойчивого функционирования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время, а также за подготовкой предложений по совершенствованию работы в данном направлении.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Организовывать и принимать личное участие в проверках состояния организаций, исследованиях,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 функционирования организаций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Организовывать взаимодействие с руководящим составом и специалистами структурных подразделений Администрации муниципального образования «</w:t>
      </w:r>
      <w:r w:rsidR="00A8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организаций по вопросам устойчивого функционирования организаций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Контролировать своевременную разработку и ведение определенных настоящим положением документов комиссии по ПУФ.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Выполнять другие обязанности, установленные действующим законодательством.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Основные права председателя комиссии по ПУФ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Доводить до руководителей и специалистов структурных подразделений 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организаций требования постано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и распоряжений Главы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(Якутия), Главы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приказов и распоряжений начальника 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гражданской обороне и чрезвычайным ситуациям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решения Комиссии по чрезвычайным ситуациям и пожарной безопасности 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нормативно-правовые документы по вопросам поддержания устойчивого функционирования организаций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Давать указания и требовать от руководителей и специалистов структурных подразделений 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организаций выполнения мероприятий по поддержанию устойчивого функционирования организаций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Требовать от руководителей и специалистов структурных подразделений </w:t>
      </w:r>
      <w:r w:rsidR="006A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организаций представления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по планируемым и проводимым мероприятиям для изучения и решения вопросов, относящихся к компетенции комиссии по ПУФ.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Согласовывать представляемые в комиссию по ПУФ планы мероприятий по поддержанию устойчивого функционирования организаций муниципального образования «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Привлекать необходимых специалистов к участию в рассмотрении отдельных вопросов устойчивого функционирования организаций муниципального образования «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Заслушивать руководителей и специалистов структурных подразделений 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организаций по вопросам устойчивого функционирования организаций муниципального образования «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Ходатайствовать перед соответствующими руководителями о привлечении к ответственности должностных лиц за невыполнение указаний, требований и мероприятий по поддержанию устойчивого функционирования организаций муниципального образования «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Принимать участие в мероприятиях, имеющих отношение к решению вопросов устойчивого функционирования организаций муниципального образования «Мирнинский район» в повседневных условиях, при возникновении чрезвычайных ситуаций 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Основные обязанности и права членов комиссии по ПУФ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Заместитель председателя комиссии по ПУФ: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координирует работу руководителей всех групп по вопросам планирования и осуществления мероприятий по поддержанию устойчивого функционирования организаций муниципального образования «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повседневных условиях, при возникновении чрезвычайных ситуаций и в военное время;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исполнением решений председателя Комиссии по ПУФ, выполнением годового и перспективного планов;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функциональные обязанности руководителей групп;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внесения изменений в настоящее постановление готовит необходимые проекты документов;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отдельные поручения и распоряжения председателя Комиссии по ПУФ;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отсутствие председателя Комиссии по ПУФ выполняет его обязанности.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Секретарь Комиссии по ПУФ: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Комиссии по ПУФ, оформляет решения и утверждает у председателя комиссии;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делопроиз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в комиссии по ПУФ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 проекты необходимых документов по указанию председателя Комиссии и его заместителя;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разработку, ведение и хранение документов Комиссии по ПУФ;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отдельные поручения и распоряжения председателя Комиссии по ПУФ и его заместителя.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Основные обязанности и права других должностных лиц Комиссии по ПУФ определяются разрабатываемыми в установленном порядке функциональными обязанностями, утверждаемыми председателем Комиссии по ПУФ.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Финансовое обеспечение мероприятий по поддержанию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устойчивого функционирования организаций муниципально</w:t>
      </w:r>
      <w:r w:rsidR="007E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 «Город Мирный</w:t>
      </w: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</w:t>
      </w:r>
      <w:r w:rsidR="00D4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ПУФ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Финансовое обеспечение мероприятий по поддержанию устойчивого функционирования организаций муниципального образования «</w:t>
      </w:r>
      <w:r w:rsidR="007E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работы комиссии по ПУФ осуществляется за счет средств соответствующих бюджетов с привлечением дополнительных средств из других источников финансирования.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Ответственность должностных лиц комиссии по ПУФ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Комиссии по ПУФ наступает в соответствии с действующим законодательством.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92A" w:rsidRDefault="00D4192A" w:rsidP="004814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8AD" w:rsidRDefault="00AB08AD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8AD" w:rsidRDefault="00AB08AD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8AD" w:rsidRDefault="00AB08AD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8AD" w:rsidRDefault="00AB08AD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8AD" w:rsidRDefault="00AB08AD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8AD" w:rsidRDefault="00AB08AD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8AD" w:rsidRDefault="00AB08AD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767" w:rsidRDefault="00811767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92A" w:rsidRDefault="00D4192A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81426" w:rsidRPr="00481426" w:rsidRDefault="00D4192A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города</w:t>
      </w:r>
    </w:p>
    <w:p w:rsidR="00481426" w:rsidRPr="00481426" w:rsidRDefault="00481426" w:rsidP="0048142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11767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11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 </w:t>
      </w:r>
      <w:r w:rsidR="002A2CFE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Pr="00481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11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239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и способы поддержания устойчивого функционирования организаций муниципального образования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Мирный</w:t>
      </w:r>
      <w:r w:rsidRPr="00481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Защита гражданского персонала объектов и обеспечение его жизнедеятельности: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убежищ для наибольшей работающей смены предприятий в зоне возможных сильных разрушений и противорадиационных укрытий в загородной зоне для рассредоточиваемого гражданского персонала;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рабочих и служащих средствами индивидуальной защиты;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рассредоточения гражданского персонала в загородную зону (при необходимости);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рабочих и служащих применению способов и средств защиты, действиям в составе формирований.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Защита основных производственных фондов и исключение (ограничение) возможностей образования вторичных факторов поражения: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для строительства новых и реконструкции существующих зданий и сооружений жестких каркасных конструкций с легким заполнением и легкими перекрытиями, а также огнестойких ограждающих конструкций;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наиболее ответственных участков производства, энергетических установок в частично или полностью заглубленных помещениях, а наиболее ценного и уникального оборудования и приборов - в специальных защитных сооружениях;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подземных выработках отдельных цехов, энергоустановок, хранилищ жидкого топлива и газа;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энергетических и инженерных коммуникаций способом подземной прокладки и кольцевания;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сокращение запасов сильнодействующих ядовитых и взрывоопасных веществ на предприятиях, производящих или потребляющих их;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 автоматического пожаротушения и запасов средств нейтрализации в местах хранения огнеопасных и сильнодействующих ядовитых веществ;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на рабочих местах расходных заглубленных емкостей для аварийного слива сильнодействующих ядовитых и горючих жидкостей;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хранение запасов сильнодействующих ядовитых, </w:t>
      </w:r>
      <w:proofErr w:type="spellStart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огнеопасных веществ и материалов в подземных заглубленных или обвалованных складах (емкостях) и принятие мер для предотвращения их разлива;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приспособлений для защиты станочного оборудования от повреждений при разрушении ограждающих конструкций;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внедрение систем безаварийной остановки опасных производств; технологических установок и аппаратов с непрерывным технологическим процессом.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Световая и другие виды маскировки: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объектовых защитных комплексов (ОЗК); аэрозольных завес, ложных целей (лазерных, тепловых, радиолокационных), радиоэлектронных помех, зеленых насаждений, маскировочных сетей;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перечня объектов и критических элементов на каждом из них;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демаскирующих признаков на объектах;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согласование планов создания объектовых защитных комплексов и технологических средств маскировки.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Защита систем и источников водоснабжения: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проектирование, строительство (реконструкция) и эксплуат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систем водоснабжения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в соответствии с требованиями действующих норм, в том числе по гражданской обороне, нормативных и методических документов, утвержденных в установленном порядке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базирование систем водоснабжения, питающих отдельные категорированные населенные 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на двух независимых источниках воды, один из которых следует предусматривать подземным (при невозможности - снабжение водой из одного источника с устройством двух групп головных сооружений, одна из которых должна располагаться вне зон возможных сильных разрушений);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гарантированное обеспечения питьевой водой населения в случае выхода из строя всех головных сооружений или заражения источников водоснабжения за счет оборудования резервуаров, обеспечивающих создание в них не менее 3-суточного запаса питьевой воды по норме не менее </w:t>
      </w:r>
      <w:smartTag w:uri="urn:schemas-microsoft-com:office:smarttags" w:element="metricconverter">
        <w:smartTagPr>
          <w:attr w:name="ProductID" w:val="10 л"/>
        </w:smartTagPr>
        <w:r w:rsidRPr="004814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л</w:t>
        </w:r>
      </w:smartTag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 на одного человека;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зонах возможного опасного химического заражения вокруг объектов, имеющих аварийно химически опасные вещества (АХОВ), защищенных централизованных (групповых) систем водоснабжения с преимущественным базированием на подземных источниках воды для обеспечения населения питьевой водой;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взятие на учет 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гражданской обороне и чрезвычайным ситуациям городской Администрации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существующих водозаборных 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 для водоснабжения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промышленных предприятий, включая временно законсервированные, с одновременным принятием мер по оборудованию их приспособлениями, позволяющими подавать воду на хозяйственно-питьевые нужды путем разлива в передвижную тару;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скважины с дебитом 5 л/с и более устройствами для забора воды из них пожарными автомобилями.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устойчивости систем энергоснабжения: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проектирование, строительство (реконструкция) и эксплуатация электроэнергетических сооружений, линий электропередачи и подстанций 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в соответствии с требованиями действующих норм и правил, в том числе по гражданской обороне, нормативных и методических документов, утвержденных в установленном порядке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резервных автономных источников электроэнергии широкого диапазона мощностей, которые в мирное время бу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работать в городских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энергосистемах при пиковых режимах;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на электростанциях необходимого запаса топлива и подготовка тепловых электростанций для работы на резервных видах топлива;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всех имеющихся дополнительных (автономных) источников электроснабжения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(объектовые, резервные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пиковые и т.п.) в целях обеспечения участков производств, работа на которых по технологическим условиям не может быть прекращена при нарушении централизованного электроснабжения, а также объектов первоочередного жизнеобеспечения пострадавшего населения, изготовление необходимого оборудования и приспособлений для подключения указанных источников к сетям объектов;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закольцевание</w:t>
      </w:r>
      <w:proofErr w:type="spellEnd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распределительной электрической сети и прокладка линий электропередачи по различным трассам с подключением сети к нескольким источникам электроснабжения.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устойчивости газоснабжения: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проектирование, строительство (реконструкция) и эксплуат</w:t>
      </w:r>
      <w:r w:rsidR="00D4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систем газоснабжения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в соответствии с требованиями действующих норм и правил, в том числе по гражданской обороне, нормативных и методических документов, утвержденных в установленном порядке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газоснабжения категорированных </w:t>
      </w:r>
      <w:r w:rsidR="0079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двух и более самостоятельных газопроводов с подачей газа не менее чем четыре газораспределительные станции, расположенные за предел</w:t>
      </w:r>
      <w:r w:rsidR="00797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застройки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разных сторон;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подземная прокладка и кольцевание в категорированных на объектах основных распределительных газопроводов высокого и среднего давления; устройство в наземных частях газораспределительных станций обводных газопроводов (байпасов), обеспечивающих газоснабжение при выходе из строя основных газопроводов;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в основных узловых точках систем газоснабжения отключающих устройств, срабатывающих от давления ударной волны;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вблизи </w:t>
      </w:r>
      <w:r w:rsidR="0079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хранилищ газа;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транспортировке газа в обход компрессорных и насосных станций в случае их разрушения.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устойчивости теплоснабжения: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проектирование, строительство (реконструкция) и эксплуатация систем теплоснабжения объектов в соответствии с требованиями действующих норм и правил, в том числе по гражданской обороне, нормативных и методических документов, утвержденных в установленном порядке федеральными органами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власти, органами исполнительной власти субъектов Российской Федерации и органами местного самоуправления.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Защита продовольствия: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хранения запасов продовольствия на складах и хранилищах с повышенной герметизацией, обеспечивающей их защиту от радиоактивных и химических веществ, а также </w:t>
      </w:r>
      <w:proofErr w:type="spellStart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биотоксикатов</w:t>
      </w:r>
      <w:proofErr w:type="spellEnd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тары и тароупаковочных материалов, не оказывающих токсического воздействия на продукты питания;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совершенствование специальных транспортных средств, защищающих продовольствие при перевозках в условиях загрязнения окружающей среды радиоактивными и химическими веществами;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запасов консервантов и материалов для первичной обработки и консервирования мясопродуктов в условиях чрезвычайных ситуаций мирного и военного времени;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предприятий </w:t>
      </w:r>
      <w:proofErr w:type="gramStart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мясо-молочной</w:t>
      </w:r>
      <w:proofErr w:type="gramEnd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оборудованием для упаковки мясопродуктов, в том числе для вакуумной упаковки.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Защита сырья и фуража: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хранения запасов сырья и фуража на элеваторах и хранилищах с повышенной герметизацией, обеспечивающей их защиту от радиоактивных и химических веществ, а также </w:t>
      </w:r>
      <w:proofErr w:type="spellStart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биотоксикатов</w:t>
      </w:r>
      <w:proofErr w:type="spellEnd"/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совершенствование специальных транспортных средств, защищающих сырье и фураж при перевозках в условиях загрязнения окружающей среды радиоактивными и химическими веществами в военное время.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Защита сельскохозяйственных животных и растений: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сети ветеринарных и агрохимических лабораторий, станций защиты растений и животных, а также других специализированных учреждений и подготовка их к работе в условиях чрезвычайных ситуаций мирного и военного времени;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ветеринарно-санитарных, агрохимических и других мероприятий, разработка и внедрение биологических методов борьбы с вредителями сельскохозяйственных растений;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средств обеззараживания для обработки сельскохозяйственных растений и препаратов для экстренной профилактики и лечения сельскохозяйственных животных;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усовершенствованных методов массовой иммунизации сельскохозяйственных животных;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специальных площадок на фермах и комплексах для проведения ветеринарной обработки зараженных (загрязненных) животных;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массовому убою пораженных животных и обеззараживанию полученной при этом продукции, а также утилизации и захоронению пораженных сельскохозяйственных животных;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защищенных водозаборов на фермах и комплексах для обеспечения животных водой;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приспособление сельскохозяйственной техники для обработки пораженных животных, растений и готовой продукции, а также для обеззараживания территорий и сооружений.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Обеспечение устойчивости систем материально-технического снабжения: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заблаговременная отработка взаимно согласованных действий всех участников процесса снабжения в целях подготовки перехода в военное время к единой схеме деятельности снабженческо-сбытовых организаций, ра</w:t>
      </w:r>
      <w:r w:rsidR="0084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сположенных на территории города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кооперация поставок и взаимодействие отраслевых и территориальных систем материально-технического снабжения, развитие межрегиональных кооперационных связей и сокращение дальних перевозок;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резервных и дублирующих вариантов материально-технического снабжения по кооперированию производства на случай нарушения существующих вариантов;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организациях запасов материально-технических ресурсов, установление оптимальных объемов их хранения, рациональное размещение и надежное хранение;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в особый период </w:t>
      </w:r>
      <w:r w:rsidR="0084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подвоза материальных ресурсов на территорию города 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ускоренная отгрузка готовой продукции, а также переадресовка находящихся в пути грузов с учетом обстановки;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сырья, материалов и готовой продукции, разработка и внедрение тары, обеспечивающей их защиту от заражения, а также средств и способов обеззараживания;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запасов материальных средств производственно-технического назначения для восстановительных работ;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загородной зоны для развертывания баз, складов, хранилищ.</w:t>
      </w:r>
    </w:p>
    <w:p w:rsidR="00481426" w:rsidRPr="00481426" w:rsidRDefault="00481426" w:rsidP="00481426">
      <w:pPr>
        <w:tabs>
          <w:tab w:val="left" w:pos="8607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Подготовка транспорта к устойчивому функционированию: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дублированию перевозок и широкому маневру видами транспорта;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обеспечение транспортных средств и объектов транспорта электроэнергией, топливом, водой и другими необходимыми средствами и материалами;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проведению погрузочно-разгрузочных работ в пунктах стыковки различных видов транспорта, а также к развертыванию</w:t>
      </w:r>
      <w:r w:rsidR="0084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перегрузочных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вероятных участков нарушения коммуникаций;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заблаговременная подготовка к восстановлению объектов транспорта, особенно основных объектов причалов, мостов, путепроводов, а также к восполнению потерь в транспортных средствах и обслуживающем персонале.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Обеспечение устойчивости функционирования транспортных коммуникаций: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совершенствование транспортных коммуникаций и важнейших сооружений на них в целях устранения узких мест и повышения их пропускной и провозной способности;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</w:t>
      </w:r>
      <w:r w:rsidR="008438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соединительных линий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промышленных наиболее важных транспортных узлов для преодоления очагов разрушений и зон заражений;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к созданию дублирующих мостовых переходов и организации переправ через крупные водные преграды и зоны затопления.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Создание устойчивой системы управления и связи: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органов управления применительно к военному времени, разработка системы взаимозаменяемости руководящего состава;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на объектах защищенных пунктов управления и обеспечение их средствами связи;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проработка вопросов использования автоматизированных систем управления;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средств централизованного оповещения (сирены, репродукторы, световое оборудование).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Дублирование производства и жизненно важных систем снабжения:</w:t>
      </w:r>
    </w:p>
    <w:p w:rsidR="00481426" w:rsidRPr="00481426" w:rsidRDefault="0084381A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городе</w:t>
      </w:r>
      <w:r w:rsidR="00481426"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 предприятий и цехов для производства подлежащих дублированию изделий;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для выпуска подлежащих дублированию изделий однотипных предприятий других отраслей промышленности, расположенных вне</w:t>
      </w:r>
      <w:r w:rsidR="008438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территории</w:t>
      </w: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микрофильмирование и сохранение плановой, технической и технологической документации на выпуск подлежащих дублированию изделий;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заблаговременная подготовка и накопление необходимой оснастки и соответствующих кадров для организации производства на новых местах.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Подготовка и проведение восстановительных работ: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необходимой технической, технологической и другой документации;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запасов материальных средств для восстановительных работ;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необходимых расчетов потребности сил и средств для восстановительных работ, а также по восполнению понесенных потерь в рабочей силе и производственном оборудовании;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вероятной очередности работ по восстановлению производства с учетом наличия ресурсов и местных условий;</w:t>
      </w:r>
    </w:p>
    <w:p w:rsidR="00481426" w:rsidRPr="00481426" w:rsidRDefault="00481426" w:rsidP="0048142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оснащение необходимых формирований гражданской обороны и их обучение.</w:t>
      </w:r>
    </w:p>
    <w:p w:rsidR="00481426" w:rsidRPr="00481426" w:rsidRDefault="00481426" w:rsidP="00481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26" w:rsidRPr="00481426" w:rsidRDefault="00481426" w:rsidP="0048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A9" w:rsidRDefault="00B006A9">
      <w:bookmarkStart w:id="0" w:name="_GoBack"/>
      <w:bookmarkEnd w:id="0"/>
    </w:p>
    <w:sectPr w:rsidR="00B006A9" w:rsidSect="002A2CFE">
      <w:headerReference w:type="default" r:id="rId7"/>
      <w:pgSz w:w="11906" w:h="16838"/>
      <w:pgMar w:top="567" w:right="746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2C" w:rsidRDefault="00B2132C" w:rsidP="00481426">
      <w:pPr>
        <w:spacing w:after="0" w:line="240" w:lineRule="auto"/>
      </w:pPr>
      <w:r>
        <w:separator/>
      </w:r>
    </w:p>
  </w:endnote>
  <w:endnote w:type="continuationSeparator" w:id="0">
    <w:p w:rsidR="00B2132C" w:rsidRDefault="00B2132C" w:rsidP="0048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2C" w:rsidRDefault="00B2132C" w:rsidP="00481426">
      <w:pPr>
        <w:spacing w:after="0" w:line="240" w:lineRule="auto"/>
      </w:pPr>
      <w:r>
        <w:separator/>
      </w:r>
    </w:p>
  </w:footnote>
  <w:footnote w:type="continuationSeparator" w:id="0">
    <w:p w:rsidR="00B2132C" w:rsidRDefault="00B2132C" w:rsidP="0048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FE" w:rsidRDefault="002A2CFE">
    <w:pPr>
      <w:pStyle w:val="a9"/>
      <w:jc w:val="center"/>
    </w:pPr>
  </w:p>
  <w:p w:rsidR="002A2CFE" w:rsidRDefault="002A2C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2A1"/>
    <w:multiLevelType w:val="hybridMultilevel"/>
    <w:tmpl w:val="2F52D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40D7"/>
    <w:multiLevelType w:val="hybridMultilevel"/>
    <w:tmpl w:val="4FB0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E1D0D"/>
    <w:multiLevelType w:val="multilevel"/>
    <w:tmpl w:val="826E2D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19B1D0F"/>
    <w:multiLevelType w:val="hybridMultilevel"/>
    <w:tmpl w:val="ED6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75099"/>
    <w:multiLevelType w:val="hybridMultilevel"/>
    <w:tmpl w:val="9050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F0C7A"/>
    <w:multiLevelType w:val="hybridMultilevel"/>
    <w:tmpl w:val="86D4E36C"/>
    <w:lvl w:ilvl="0" w:tplc="65FE20FA">
      <w:start w:val="1"/>
      <w:numFmt w:val="decimal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D96248"/>
    <w:multiLevelType w:val="hybridMultilevel"/>
    <w:tmpl w:val="632646C4"/>
    <w:lvl w:ilvl="0" w:tplc="E72656F8">
      <w:start w:val="1"/>
      <w:numFmt w:val="decimal"/>
      <w:lvlText w:val="%1."/>
      <w:lvlJc w:val="left"/>
      <w:pPr>
        <w:ind w:left="0" w:firstLine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11BD"/>
    <w:multiLevelType w:val="multilevel"/>
    <w:tmpl w:val="6C4071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241231A"/>
    <w:multiLevelType w:val="multilevel"/>
    <w:tmpl w:val="9E6C18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DD6285"/>
    <w:multiLevelType w:val="multilevel"/>
    <w:tmpl w:val="AD5045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427A37"/>
    <w:multiLevelType w:val="multilevel"/>
    <w:tmpl w:val="D7E05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5B6378E"/>
    <w:multiLevelType w:val="multilevel"/>
    <w:tmpl w:val="07D25B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7125DA5"/>
    <w:multiLevelType w:val="multilevel"/>
    <w:tmpl w:val="B84CAFC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</w:lvl>
  </w:abstractNum>
  <w:abstractNum w:abstractNumId="13">
    <w:nsid w:val="388C21E6"/>
    <w:multiLevelType w:val="hybridMultilevel"/>
    <w:tmpl w:val="72C2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A1398"/>
    <w:multiLevelType w:val="hybridMultilevel"/>
    <w:tmpl w:val="CD804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501"/>
    <w:multiLevelType w:val="hybridMultilevel"/>
    <w:tmpl w:val="1028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57E5D"/>
    <w:multiLevelType w:val="multilevel"/>
    <w:tmpl w:val="B84CAFC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</w:lvl>
  </w:abstractNum>
  <w:abstractNum w:abstractNumId="17">
    <w:nsid w:val="50A92797"/>
    <w:multiLevelType w:val="hybridMultilevel"/>
    <w:tmpl w:val="22F21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C2E27"/>
    <w:multiLevelType w:val="hybridMultilevel"/>
    <w:tmpl w:val="D9923072"/>
    <w:lvl w:ilvl="0" w:tplc="D1A4F7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9164B4"/>
    <w:multiLevelType w:val="hybridMultilevel"/>
    <w:tmpl w:val="146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849E9"/>
    <w:multiLevelType w:val="multilevel"/>
    <w:tmpl w:val="760419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57966CDF"/>
    <w:multiLevelType w:val="multilevel"/>
    <w:tmpl w:val="F1A286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671F6557"/>
    <w:multiLevelType w:val="hybridMultilevel"/>
    <w:tmpl w:val="ECCC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E2247"/>
    <w:multiLevelType w:val="hybridMultilevel"/>
    <w:tmpl w:val="9692029A"/>
    <w:lvl w:ilvl="0" w:tplc="B55AF2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7987ADB"/>
    <w:multiLevelType w:val="multilevel"/>
    <w:tmpl w:val="C9AA2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8FF4537"/>
    <w:multiLevelType w:val="multilevel"/>
    <w:tmpl w:val="D470439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</w:lvl>
  </w:abstractNum>
  <w:abstractNum w:abstractNumId="26">
    <w:nsid w:val="77542D2C"/>
    <w:multiLevelType w:val="hybridMultilevel"/>
    <w:tmpl w:val="BA00029E"/>
    <w:lvl w:ilvl="0" w:tplc="E72656F8">
      <w:start w:val="1"/>
      <w:numFmt w:val="decimal"/>
      <w:lvlText w:val="%1."/>
      <w:lvlJc w:val="left"/>
      <w:pPr>
        <w:ind w:left="0" w:firstLine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B496C8D"/>
    <w:multiLevelType w:val="multilevel"/>
    <w:tmpl w:val="8F0C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F511B40"/>
    <w:multiLevelType w:val="multilevel"/>
    <w:tmpl w:val="4A10D6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8"/>
  </w:num>
  <w:num w:numId="5">
    <w:abstractNumId w:val="28"/>
  </w:num>
  <w:num w:numId="6">
    <w:abstractNumId w:val="16"/>
  </w:num>
  <w:num w:numId="7">
    <w:abstractNumId w:val="20"/>
  </w:num>
  <w:num w:numId="8">
    <w:abstractNumId w:val="25"/>
  </w:num>
  <w:num w:numId="9">
    <w:abstractNumId w:val="11"/>
  </w:num>
  <w:num w:numId="10">
    <w:abstractNumId w:val="21"/>
  </w:num>
  <w:num w:numId="11">
    <w:abstractNumId w:val="10"/>
  </w:num>
  <w:num w:numId="12">
    <w:abstractNumId w:val="2"/>
  </w:num>
  <w:num w:numId="13">
    <w:abstractNumId w:val="12"/>
  </w:num>
  <w:num w:numId="14">
    <w:abstractNumId w:val="23"/>
  </w:num>
  <w:num w:numId="15">
    <w:abstractNumId w:val="7"/>
  </w:num>
  <w:num w:numId="16">
    <w:abstractNumId w:val="0"/>
  </w:num>
  <w:num w:numId="17">
    <w:abstractNumId w:val="24"/>
  </w:num>
  <w:num w:numId="18">
    <w:abstractNumId w:val="18"/>
  </w:num>
  <w:num w:numId="19">
    <w:abstractNumId w:val="14"/>
  </w:num>
  <w:num w:numId="20">
    <w:abstractNumId w:val="26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426"/>
    <w:rsid w:val="000030C8"/>
    <w:rsid w:val="00011AB0"/>
    <w:rsid w:val="00016618"/>
    <w:rsid w:val="00020726"/>
    <w:rsid w:val="000239E6"/>
    <w:rsid w:val="00024E02"/>
    <w:rsid w:val="000338EC"/>
    <w:rsid w:val="0004183E"/>
    <w:rsid w:val="00041C70"/>
    <w:rsid w:val="00043AE5"/>
    <w:rsid w:val="00046148"/>
    <w:rsid w:val="00053393"/>
    <w:rsid w:val="00055586"/>
    <w:rsid w:val="000558F4"/>
    <w:rsid w:val="00056AC1"/>
    <w:rsid w:val="000723FD"/>
    <w:rsid w:val="0007260A"/>
    <w:rsid w:val="000767DA"/>
    <w:rsid w:val="00081C9A"/>
    <w:rsid w:val="00091165"/>
    <w:rsid w:val="0009153B"/>
    <w:rsid w:val="00091943"/>
    <w:rsid w:val="00097E6C"/>
    <w:rsid w:val="000A1748"/>
    <w:rsid w:val="000A2541"/>
    <w:rsid w:val="000B46FC"/>
    <w:rsid w:val="000C1889"/>
    <w:rsid w:val="000C4CFB"/>
    <w:rsid w:val="000D406B"/>
    <w:rsid w:val="000E3587"/>
    <w:rsid w:val="00102BFB"/>
    <w:rsid w:val="001075CC"/>
    <w:rsid w:val="00115AE8"/>
    <w:rsid w:val="0013541E"/>
    <w:rsid w:val="00136E8F"/>
    <w:rsid w:val="00156278"/>
    <w:rsid w:val="00156D20"/>
    <w:rsid w:val="001672B4"/>
    <w:rsid w:val="001743F5"/>
    <w:rsid w:val="00183158"/>
    <w:rsid w:val="00184C51"/>
    <w:rsid w:val="00187222"/>
    <w:rsid w:val="001903FE"/>
    <w:rsid w:val="001A0145"/>
    <w:rsid w:val="001A12B3"/>
    <w:rsid w:val="001A14C0"/>
    <w:rsid w:val="001A31F4"/>
    <w:rsid w:val="001A34A3"/>
    <w:rsid w:val="001A7E6D"/>
    <w:rsid w:val="001B3457"/>
    <w:rsid w:val="001C7852"/>
    <w:rsid w:val="001D57BA"/>
    <w:rsid w:val="00200426"/>
    <w:rsid w:val="00203D21"/>
    <w:rsid w:val="002047CA"/>
    <w:rsid w:val="002207A0"/>
    <w:rsid w:val="00227A82"/>
    <w:rsid w:val="00230F68"/>
    <w:rsid w:val="0024159C"/>
    <w:rsid w:val="00246745"/>
    <w:rsid w:val="00253513"/>
    <w:rsid w:val="00263E6A"/>
    <w:rsid w:val="00273A74"/>
    <w:rsid w:val="00277298"/>
    <w:rsid w:val="00281040"/>
    <w:rsid w:val="00284BE8"/>
    <w:rsid w:val="00295034"/>
    <w:rsid w:val="002A2CFE"/>
    <w:rsid w:val="002B32F9"/>
    <w:rsid w:val="002C112B"/>
    <w:rsid w:val="002C335C"/>
    <w:rsid w:val="002D0853"/>
    <w:rsid w:val="002D224A"/>
    <w:rsid w:val="002D4C2F"/>
    <w:rsid w:val="002D557F"/>
    <w:rsid w:val="002E1F84"/>
    <w:rsid w:val="002E42A8"/>
    <w:rsid w:val="002F4E5D"/>
    <w:rsid w:val="0030509E"/>
    <w:rsid w:val="00313C1D"/>
    <w:rsid w:val="00342E86"/>
    <w:rsid w:val="00365859"/>
    <w:rsid w:val="00382EBA"/>
    <w:rsid w:val="00391372"/>
    <w:rsid w:val="00396419"/>
    <w:rsid w:val="003A470F"/>
    <w:rsid w:val="003B0D9E"/>
    <w:rsid w:val="003C0B66"/>
    <w:rsid w:val="003D361C"/>
    <w:rsid w:val="003D4BF1"/>
    <w:rsid w:val="003D50AE"/>
    <w:rsid w:val="003D61DF"/>
    <w:rsid w:val="003E1C6A"/>
    <w:rsid w:val="003F5A68"/>
    <w:rsid w:val="00421F82"/>
    <w:rsid w:val="004252DD"/>
    <w:rsid w:val="00435BDA"/>
    <w:rsid w:val="00435DEF"/>
    <w:rsid w:val="00436C52"/>
    <w:rsid w:val="00441D56"/>
    <w:rsid w:val="00442B0C"/>
    <w:rsid w:val="00464457"/>
    <w:rsid w:val="00464B29"/>
    <w:rsid w:val="004660DA"/>
    <w:rsid w:val="00472275"/>
    <w:rsid w:val="004737F8"/>
    <w:rsid w:val="00475E90"/>
    <w:rsid w:val="00475F87"/>
    <w:rsid w:val="00481426"/>
    <w:rsid w:val="004849FF"/>
    <w:rsid w:val="00496F17"/>
    <w:rsid w:val="004A0CA1"/>
    <w:rsid w:val="004A1759"/>
    <w:rsid w:val="004A5951"/>
    <w:rsid w:val="004B12D8"/>
    <w:rsid w:val="004E6B80"/>
    <w:rsid w:val="004F6888"/>
    <w:rsid w:val="005018BE"/>
    <w:rsid w:val="005111C6"/>
    <w:rsid w:val="005146FC"/>
    <w:rsid w:val="00520131"/>
    <w:rsid w:val="00523326"/>
    <w:rsid w:val="00536432"/>
    <w:rsid w:val="00547853"/>
    <w:rsid w:val="005558D4"/>
    <w:rsid w:val="005621A3"/>
    <w:rsid w:val="00573DF6"/>
    <w:rsid w:val="00575C0A"/>
    <w:rsid w:val="00597CC1"/>
    <w:rsid w:val="005A5AB7"/>
    <w:rsid w:val="005A645A"/>
    <w:rsid w:val="005B751F"/>
    <w:rsid w:val="005C21A1"/>
    <w:rsid w:val="005D3418"/>
    <w:rsid w:val="005E1415"/>
    <w:rsid w:val="005E44A9"/>
    <w:rsid w:val="005E44B3"/>
    <w:rsid w:val="006072DA"/>
    <w:rsid w:val="00607E76"/>
    <w:rsid w:val="006122AE"/>
    <w:rsid w:val="00613736"/>
    <w:rsid w:val="006144EA"/>
    <w:rsid w:val="00614B3A"/>
    <w:rsid w:val="00616DD2"/>
    <w:rsid w:val="00621135"/>
    <w:rsid w:val="006348B0"/>
    <w:rsid w:val="00637F1A"/>
    <w:rsid w:val="006464D5"/>
    <w:rsid w:val="006515C8"/>
    <w:rsid w:val="00660CD8"/>
    <w:rsid w:val="00667DBB"/>
    <w:rsid w:val="006779C0"/>
    <w:rsid w:val="00685161"/>
    <w:rsid w:val="00691E2C"/>
    <w:rsid w:val="006A04D1"/>
    <w:rsid w:val="006A2DB8"/>
    <w:rsid w:val="006B4929"/>
    <w:rsid w:val="006B6C25"/>
    <w:rsid w:val="006C18BA"/>
    <w:rsid w:val="006C3D12"/>
    <w:rsid w:val="006C4BB5"/>
    <w:rsid w:val="006D0DAE"/>
    <w:rsid w:val="006D548F"/>
    <w:rsid w:val="006D65D7"/>
    <w:rsid w:val="006D66C9"/>
    <w:rsid w:val="006E34A6"/>
    <w:rsid w:val="006E4040"/>
    <w:rsid w:val="00701C82"/>
    <w:rsid w:val="00704A0B"/>
    <w:rsid w:val="00713D6C"/>
    <w:rsid w:val="00716382"/>
    <w:rsid w:val="007178D1"/>
    <w:rsid w:val="007433B2"/>
    <w:rsid w:val="0074740F"/>
    <w:rsid w:val="00747DCE"/>
    <w:rsid w:val="00750BF1"/>
    <w:rsid w:val="00763D30"/>
    <w:rsid w:val="0076499F"/>
    <w:rsid w:val="00772B7D"/>
    <w:rsid w:val="007731EB"/>
    <w:rsid w:val="00773BA9"/>
    <w:rsid w:val="00792C42"/>
    <w:rsid w:val="00794085"/>
    <w:rsid w:val="00797D8A"/>
    <w:rsid w:val="007A423B"/>
    <w:rsid w:val="007C5083"/>
    <w:rsid w:val="007D32FF"/>
    <w:rsid w:val="007E1011"/>
    <w:rsid w:val="007E2FD7"/>
    <w:rsid w:val="007E59F6"/>
    <w:rsid w:val="007F39E0"/>
    <w:rsid w:val="007F6EEA"/>
    <w:rsid w:val="00800643"/>
    <w:rsid w:val="00811767"/>
    <w:rsid w:val="00820D3B"/>
    <w:rsid w:val="00826115"/>
    <w:rsid w:val="0084217C"/>
    <w:rsid w:val="0084381A"/>
    <w:rsid w:val="008479ED"/>
    <w:rsid w:val="00847E83"/>
    <w:rsid w:val="00853BCE"/>
    <w:rsid w:val="00856B34"/>
    <w:rsid w:val="008611BE"/>
    <w:rsid w:val="0086369A"/>
    <w:rsid w:val="00872161"/>
    <w:rsid w:val="0087644E"/>
    <w:rsid w:val="008837AD"/>
    <w:rsid w:val="0089097F"/>
    <w:rsid w:val="008B19BF"/>
    <w:rsid w:val="008C5EB8"/>
    <w:rsid w:val="008E59E3"/>
    <w:rsid w:val="008F21C6"/>
    <w:rsid w:val="008F26E1"/>
    <w:rsid w:val="009068B8"/>
    <w:rsid w:val="00906FD6"/>
    <w:rsid w:val="00910DB9"/>
    <w:rsid w:val="00922719"/>
    <w:rsid w:val="0092317A"/>
    <w:rsid w:val="009271C7"/>
    <w:rsid w:val="009337B8"/>
    <w:rsid w:val="00933842"/>
    <w:rsid w:val="009353FF"/>
    <w:rsid w:val="00941E3C"/>
    <w:rsid w:val="0096199C"/>
    <w:rsid w:val="00962F3F"/>
    <w:rsid w:val="00963036"/>
    <w:rsid w:val="00971D0D"/>
    <w:rsid w:val="00971FFE"/>
    <w:rsid w:val="009723BD"/>
    <w:rsid w:val="00973093"/>
    <w:rsid w:val="0097596F"/>
    <w:rsid w:val="00980020"/>
    <w:rsid w:val="009858FF"/>
    <w:rsid w:val="009964FA"/>
    <w:rsid w:val="0099659C"/>
    <w:rsid w:val="0099705D"/>
    <w:rsid w:val="00997496"/>
    <w:rsid w:val="009A1DE7"/>
    <w:rsid w:val="009A30FD"/>
    <w:rsid w:val="009A3770"/>
    <w:rsid w:val="009A3EA6"/>
    <w:rsid w:val="009A6870"/>
    <w:rsid w:val="009B04E9"/>
    <w:rsid w:val="009B7FB6"/>
    <w:rsid w:val="009C1EA2"/>
    <w:rsid w:val="009D7DC9"/>
    <w:rsid w:val="009D7E68"/>
    <w:rsid w:val="009E2852"/>
    <w:rsid w:val="009E7387"/>
    <w:rsid w:val="009F7A63"/>
    <w:rsid w:val="00A1060E"/>
    <w:rsid w:val="00A1316C"/>
    <w:rsid w:val="00A16E7F"/>
    <w:rsid w:val="00A211E1"/>
    <w:rsid w:val="00A23E20"/>
    <w:rsid w:val="00A27C36"/>
    <w:rsid w:val="00A31656"/>
    <w:rsid w:val="00A33A23"/>
    <w:rsid w:val="00A37B7F"/>
    <w:rsid w:val="00A41917"/>
    <w:rsid w:val="00A5240B"/>
    <w:rsid w:val="00A54311"/>
    <w:rsid w:val="00A55039"/>
    <w:rsid w:val="00A70B6A"/>
    <w:rsid w:val="00A70E20"/>
    <w:rsid w:val="00A761F0"/>
    <w:rsid w:val="00A76EA6"/>
    <w:rsid w:val="00A80B0B"/>
    <w:rsid w:val="00A919CA"/>
    <w:rsid w:val="00A95701"/>
    <w:rsid w:val="00AB08AD"/>
    <w:rsid w:val="00AD0222"/>
    <w:rsid w:val="00AE05C7"/>
    <w:rsid w:val="00AE3D92"/>
    <w:rsid w:val="00AE5013"/>
    <w:rsid w:val="00B006A9"/>
    <w:rsid w:val="00B0223D"/>
    <w:rsid w:val="00B17DB8"/>
    <w:rsid w:val="00B17EEE"/>
    <w:rsid w:val="00B2132C"/>
    <w:rsid w:val="00B24D8E"/>
    <w:rsid w:val="00B26012"/>
    <w:rsid w:val="00B276C7"/>
    <w:rsid w:val="00B27EA0"/>
    <w:rsid w:val="00B347BB"/>
    <w:rsid w:val="00B37539"/>
    <w:rsid w:val="00B40D54"/>
    <w:rsid w:val="00B47580"/>
    <w:rsid w:val="00B5221A"/>
    <w:rsid w:val="00B617BF"/>
    <w:rsid w:val="00B749FD"/>
    <w:rsid w:val="00B778A1"/>
    <w:rsid w:val="00B82DF3"/>
    <w:rsid w:val="00B92CAD"/>
    <w:rsid w:val="00BA2FB1"/>
    <w:rsid w:val="00BA3E6C"/>
    <w:rsid w:val="00BC16A6"/>
    <w:rsid w:val="00BE2E91"/>
    <w:rsid w:val="00BE4DB4"/>
    <w:rsid w:val="00BE5039"/>
    <w:rsid w:val="00BE5C1A"/>
    <w:rsid w:val="00BE6F98"/>
    <w:rsid w:val="00C05109"/>
    <w:rsid w:val="00C11999"/>
    <w:rsid w:val="00C2040A"/>
    <w:rsid w:val="00C21A6C"/>
    <w:rsid w:val="00C33632"/>
    <w:rsid w:val="00C457BC"/>
    <w:rsid w:val="00C51140"/>
    <w:rsid w:val="00C530FC"/>
    <w:rsid w:val="00C66514"/>
    <w:rsid w:val="00C809EE"/>
    <w:rsid w:val="00C854DF"/>
    <w:rsid w:val="00C860E1"/>
    <w:rsid w:val="00C95458"/>
    <w:rsid w:val="00CA01FC"/>
    <w:rsid w:val="00CA5E4E"/>
    <w:rsid w:val="00CA66A9"/>
    <w:rsid w:val="00CB6952"/>
    <w:rsid w:val="00CC450A"/>
    <w:rsid w:val="00CC57AD"/>
    <w:rsid w:val="00CE06DF"/>
    <w:rsid w:val="00CF0D00"/>
    <w:rsid w:val="00CF25B2"/>
    <w:rsid w:val="00CF6E57"/>
    <w:rsid w:val="00CF7F7A"/>
    <w:rsid w:val="00D035E9"/>
    <w:rsid w:val="00D11EB5"/>
    <w:rsid w:val="00D25C39"/>
    <w:rsid w:val="00D36DC2"/>
    <w:rsid w:val="00D37596"/>
    <w:rsid w:val="00D40110"/>
    <w:rsid w:val="00D4192A"/>
    <w:rsid w:val="00D44E9B"/>
    <w:rsid w:val="00D63005"/>
    <w:rsid w:val="00D67021"/>
    <w:rsid w:val="00DA109C"/>
    <w:rsid w:val="00DA68F0"/>
    <w:rsid w:val="00DB5D61"/>
    <w:rsid w:val="00DD02D1"/>
    <w:rsid w:val="00DE247C"/>
    <w:rsid w:val="00DF2026"/>
    <w:rsid w:val="00DF50CF"/>
    <w:rsid w:val="00E073E6"/>
    <w:rsid w:val="00E14A8E"/>
    <w:rsid w:val="00E22810"/>
    <w:rsid w:val="00E460AD"/>
    <w:rsid w:val="00E609FD"/>
    <w:rsid w:val="00E63C09"/>
    <w:rsid w:val="00E65847"/>
    <w:rsid w:val="00E72E31"/>
    <w:rsid w:val="00E736D3"/>
    <w:rsid w:val="00E81D8E"/>
    <w:rsid w:val="00E85A9A"/>
    <w:rsid w:val="00E85C5C"/>
    <w:rsid w:val="00E942E3"/>
    <w:rsid w:val="00E972EA"/>
    <w:rsid w:val="00EA3CA7"/>
    <w:rsid w:val="00EA79DE"/>
    <w:rsid w:val="00EB5B20"/>
    <w:rsid w:val="00EC5CD1"/>
    <w:rsid w:val="00EC71D0"/>
    <w:rsid w:val="00EC7A10"/>
    <w:rsid w:val="00ED0430"/>
    <w:rsid w:val="00EE3983"/>
    <w:rsid w:val="00EE39B7"/>
    <w:rsid w:val="00EF3CC6"/>
    <w:rsid w:val="00EF4DD3"/>
    <w:rsid w:val="00F02A76"/>
    <w:rsid w:val="00F047D4"/>
    <w:rsid w:val="00F155EA"/>
    <w:rsid w:val="00F160FA"/>
    <w:rsid w:val="00F61987"/>
    <w:rsid w:val="00F712DD"/>
    <w:rsid w:val="00F719D9"/>
    <w:rsid w:val="00F71B6B"/>
    <w:rsid w:val="00F7271A"/>
    <w:rsid w:val="00F7314B"/>
    <w:rsid w:val="00F77164"/>
    <w:rsid w:val="00FA2B78"/>
    <w:rsid w:val="00FB723E"/>
    <w:rsid w:val="00FD083E"/>
    <w:rsid w:val="00FD44B2"/>
    <w:rsid w:val="00FD4877"/>
    <w:rsid w:val="00FE5C95"/>
    <w:rsid w:val="00FF0ABA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D94725-2075-409E-8FA2-E5C512E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3E"/>
  </w:style>
  <w:style w:type="paragraph" w:styleId="1">
    <w:name w:val="heading 1"/>
    <w:basedOn w:val="a"/>
    <w:next w:val="a"/>
    <w:link w:val="10"/>
    <w:qFormat/>
    <w:rsid w:val="00481426"/>
    <w:pPr>
      <w:keepNext/>
      <w:spacing w:after="0" w:line="360" w:lineRule="auto"/>
      <w:outlineLvl w:val="0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142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142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142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814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81426"/>
    <w:pPr>
      <w:keepNext/>
      <w:tabs>
        <w:tab w:val="left" w:pos="6840"/>
      </w:tabs>
      <w:spacing w:after="0" w:line="360" w:lineRule="auto"/>
      <w:jc w:val="both"/>
      <w:outlineLvl w:val="5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81426"/>
    <w:pPr>
      <w:keepNext/>
      <w:tabs>
        <w:tab w:val="left" w:pos="666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81426"/>
    <w:pPr>
      <w:keepNext/>
      <w:spacing w:after="0" w:line="360" w:lineRule="auto"/>
      <w:ind w:right="176" w:firstLine="540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142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26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1426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1426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1426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14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1426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1426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14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1426"/>
    <w:rPr>
      <w:rFonts w:ascii="Arial" w:eastAsia="Times New Roman" w:hAnsi="Arial" w:cs="Times New Roman"/>
      <w:b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1426"/>
  </w:style>
  <w:style w:type="paragraph" w:styleId="21">
    <w:name w:val="Body Text 2"/>
    <w:basedOn w:val="a"/>
    <w:link w:val="22"/>
    <w:rsid w:val="0048142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142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8142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142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1426"/>
    <w:pPr>
      <w:spacing w:after="0" w:line="240" w:lineRule="auto"/>
      <w:ind w:firstLine="360"/>
      <w:jc w:val="both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1426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481426"/>
    <w:pPr>
      <w:spacing w:after="0" w:line="240" w:lineRule="auto"/>
      <w:ind w:left="708"/>
      <w:jc w:val="both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1426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814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8142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81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814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4814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1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481426"/>
    <w:rPr>
      <w:sz w:val="24"/>
      <w:szCs w:val="24"/>
    </w:rPr>
  </w:style>
  <w:style w:type="paragraph" w:styleId="ab">
    <w:name w:val="footer"/>
    <w:basedOn w:val="a"/>
    <w:link w:val="ac"/>
    <w:rsid w:val="004814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81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rsid w:val="00481426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48142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e">
    <w:name w:val="Table Grid"/>
    <w:basedOn w:val="a1"/>
    <w:uiPriority w:val="59"/>
    <w:rsid w:val="0048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4814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814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1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481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unhideWhenUsed/>
    <w:rsid w:val="0048142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48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14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1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814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20</Pages>
  <Words>5844</Words>
  <Characters>40736</Characters>
  <Application>Microsoft Office Word</Application>
  <DocSecurity>0</DocSecurity>
  <Lines>3133</Lines>
  <Paragraphs>1791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Заболотный Руслан Николаевич</dc:creator>
  <cp:lastModifiedBy>Эльвира Сергеевна Муратаева</cp:lastModifiedBy>
  <cp:revision>7</cp:revision>
  <cp:lastPrinted>2018-03-02T02:24:00Z</cp:lastPrinted>
  <dcterms:created xsi:type="dcterms:W3CDTF">2018-03-01T23:22:00Z</dcterms:created>
  <dcterms:modified xsi:type="dcterms:W3CDTF">2018-03-16T01:02:00Z</dcterms:modified>
</cp:coreProperties>
</file>