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7532DA">
        <w:t>05</w:t>
      </w:r>
      <w:r w:rsidRPr="00C265DF">
        <w:t>»</w:t>
      </w:r>
      <w:r w:rsidR="007532DA">
        <w:t xml:space="preserve"> 02</w:t>
      </w:r>
      <w:r w:rsidRPr="00C265DF">
        <w:t xml:space="preserve"> 201</w:t>
      </w:r>
      <w:r w:rsidR="00ED3451">
        <w:t>8</w:t>
      </w:r>
      <w:r w:rsidRPr="00C265DF">
        <w:t xml:space="preserve"> г.</w:t>
      </w:r>
      <w:r w:rsidRPr="00C265DF">
        <w:tab/>
      </w:r>
      <w:r w:rsidRPr="00C265DF">
        <w:tab/>
      </w:r>
      <w:r w:rsidR="004039F6">
        <w:tab/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ED3451">
        <w:t xml:space="preserve">      </w:t>
      </w:r>
      <w:r w:rsidR="007532DA">
        <w:t xml:space="preserve">                               </w:t>
      </w:r>
      <w:r w:rsidRPr="00C265DF">
        <w:t xml:space="preserve"> № </w:t>
      </w:r>
      <w:r w:rsidR="007532DA">
        <w:t>86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916DBF" w:rsidRPr="00C265DF" w:rsidRDefault="00916DB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D3451" w:rsidRPr="00ED3451" w:rsidRDefault="00D651E7" w:rsidP="00916DBF">
      <w:pPr>
        <w:shd w:val="clear" w:color="auto" w:fill="FFFFFF"/>
        <w:spacing w:line="360" w:lineRule="auto"/>
        <w:ind w:right="142"/>
        <w:jc w:val="center"/>
        <w:rPr>
          <w:b/>
        </w:rPr>
      </w:pPr>
      <w:r>
        <w:rPr>
          <w:b/>
        </w:rPr>
        <w:t>Об утверждении П</w:t>
      </w:r>
      <w:r w:rsidR="00ED3451">
        <w:rPr>
          <w:b/>
        </w:rPr>
        <w:t xml:space="preserve">оложения </w:t>
      </w:r>
      <w:r w:rsidR="00ED3451" w:rsidRPr="00ED3451">
        <w:rPr>
          <w:b/>
        </w:rPr>
        <w:t xml:space="preserve"> о проведении открытого творческого конкурса по </w:t>
      </w:r>
    </w:p>
    <w:p w:rsidR="003620D2" w:rsidRDefault="00ED3451" w:rsidP="00916DBF">
      <w:pPr>
        <w:shd w:val="clear" w:color="auto" w:fill="FFFFFF"/>
        <w:spacing w:line="360" w:lineRule="auto"/>
        <w:ind w:right="142"/>
        <w:jc w:val="center"/>
        <w:rPr>
          <w:b/>
        </w:rPr>
      </w:pPr>
      <w:r w:rsidRPr="00ED3451">
        <w:rPr>
          <w:b/>
        </w:rPr>
        <w:t xml:space="preserve">отбору проектных организаций в рамках приоритетного проекта </w:t>
      </w:r>
    </w:p>
    <w:p w:rsidR="009A3A66" w:rsidRDefault="00ED3451" w:rsidP="00916DBF">
      <w:pPr>
        <w:shd w:val="clear" w:color="auto" w:fill="FFFFFF"/>
        <w:spacing w:line="360" w:lineRule="auto"/>
        <w:ind w:right="142"/>
        <w:jc w:val="center"/>
        <w:rPr>
          <w:b/>
        </w:rPr>
      </w:pPr>
      <w:r w:rsidRPr="00ED3451">
        <w:rPr>
          <w:b/>
        </w:rPr>
        <w:t>«Формирование</w:t>
      </w:r>
      <w:r w:rsidR="003620D2">
        <w:rPr>
          <w:b/>
        </w:rPr>
        <w:t xml:space="preserve"> </w:t>
      </w:r>
      <w:r w:rsidRPr="00ED3451">
        <w:rPr>
          <w:b/>
        </w:rPr>
        <w:t>современной городской среды</w:t>
      </w:r>
      <w:r w:rsidR="003620D2">
        <w:rPr>
          <w:b/>
        </w:rPr>
        <w:t>»</w:t>
      </w:r>
      <w:r w:rsidR="00D651E7">
        <w:rPr>
          <w:b/>
        </w:rPr>
        <w:t xml:space="preserve"> </w:t>
      </w:r>
    </w:p>
    <w:p w:rsidR="00ED3451" w:rsidRDefault="00D651E7" w:rsidP="00916DBF">
      <w:pPr>
        <w:shd w:val="clear" w:color="auto" w:fill="FFFFFF"/>
        <w:spacing w:line="360" w:lineRule="auto"/>
        <w:ind w:right="142"/>
        <w:jc w:val="center"/>
        <w:rPr>
          <w:b/>
        </w:rPr>
      </w:pPr>
      <w:r>
        <w:rPr>
          <w:b/>
        </w:rPr>
        <w:t>на территории МО «Город Мирный» на 2018-2022 годы</w:t>
      </w:r>
    </w:p>
    <w:p w:rsidR="00EE6FDF" w:rsidRDefault="00EE6FDF" w:rsidP="00916DBF">
      <w:pPr>
        <w:tabs>
          <w:tab w:val="left" w:pos="0"/>
          <w:tab w:val="left" w:pos="5580"/>
        </w:tabs>
        <w:spacing w:line="360" w:lineRule="auto"/>
        <w:ind w:left="-567" w:right="142"/>
        <w:rPr>
          <w:b/>
        </w:rPr>
      </w:pPr>
    </w:p>
    <w:p w:rsidR="00EE6FDF" w:rsidRPr="00ED3451" w:rsidRDefault="00ED3451" w:rsidP="003620D2">
      <w:pPr>
        <w:shd w:val="clear" w:color="auto" w:fill="FFFFFF"/>
        <w:spacing w:line="360" w:lineRule="auto"/>
        <w:ind w:right="142" w:firstLine="709"/>
        <w:jc w:val="both"/>
      </w:pPr>
      <w:r>
        <w:t>В 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916DBF" w:rsidRDefault="00913542" w:rsidP="003620D2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ind w:left="0" w:right="142" w:firstLine="709"/>
        <w:jc w:val="both"/>
      </w:pPr>
      <w:r>
        <w:t xml:space="preserve">Утвердить </w:t>
      </w:r>
      <w:r w:rsidR="00ED3451">
        <w:t>Положение о проведении открытого творческого конкурса по отбору проектных организаций в рамках приоритетного проекта «Формирование современной городской среды» на территории МО «Город Мирный» на 2018-2022 годы.</w:t>
      </w:r>
    </w:p>
    <w:p w:rsidR="00916DBF" w:rsidRDefault="00EE6FDF" w:rsidP="003620D2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ind w:left="0" w:right="142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3620D2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ind w:left="0" w:right="142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916DBF">
      <w:pPr>
        <w:tabs>
          <w:tab w:val="left" w:pos="-4678"/>
        </w:tabs>
        <w:spacing w:line="360" w:lineRule="auto"/>
        <w:ind w:right="142"/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916DBF" w:rsidRPr="001F45C2" w:rsidRDefault="00916DB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676257" w:rsidRDefault="00676257" w:rsidP="007532DA">
      <w:pPr>
        <w:rPr>
          <w:b/>
        </w:rPr>
      </w:pPr>
    </w:p>
    <w:p w:rsidR="00676257" w:rsidRDefault="00676257" w:rsidP="00EE6FDF">
      <w:pPr>
        <w:ind w:left="284" w:hanging="540"/>
        <w:rPr>
          <w:b/>
        </w:rPr>
      </w:pPr>
    </w:p>
    <w:p w:rsidR="007532DA" w:rsidRDefault="00774278" w:rsidP="00EE6FDF">
      <w:pPr>
        <w:ind w:left="284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74278" w:rsidRPr="00774278" w:rsidRDefault="007532DA" w:rsidP="00EE6FDF">
      <w:pPr>
        <w:ind w:left="284" w:hanging="540"/>
      </w:pPr>
      <w:r>
        <w:t xml:space="preserve">                                                                           </w:t>
      </w:r>
      <w:bookmarkStart w:id="0" w:name="_GoBack"/>
      <w:bookmarkEnd w:id="0"/>
      <w:r w:rsidR="00774278" w:rsidRPr="00774278">
        <w:t>Приложение</w:t>
      </w:r>
      <w:r w:rsidR="001E1329">
        <w:t xml:space="preserve"> 1</w:t>
      </w:r>
    </w:p>
    <w:p w:rsidR="00774278" w:rsidRDefault="00774278" w:rsidP="00EE6FDF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686F1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 w:rsidR="007532DA">
        <w:t>05</w:t>
      </w:r>
      <w:r w:rsidR="00774278">
        <w:t>»</w:t>
      </w:r>
      <w:r w:rsidR="007532DA">
        <w:t xml:space="preserve"> 02</w:t>
      </w:r>
      <w:r w:rsidR="00774278">
        <w:t xml:space="preserve"> 201</w:t>
      </w:r>
      <w:r w:rsidR="00916DBF">
        <w:t>8</w:t>
      </w:r>
      <w:r w:rsidR="00774278">
        <w:t xml:space="preserve"> г.</w:t>
      </w:r>
      <w:r>
        <w:t xml:space="preserve"> </w:t>
      </w:r>
      <w:r w:rsidRPr="00C265DF">
        <w:t xml:space="preserve">№ </w:t>
      </w:r>
      <w:r w:rsidR="007532DA">
        <w:t>86</w:t>
      </w:r>
    </w:p>
    <w:p w:rsidR="00774278" w:rsidRDefault="00774278" w:rsidP="00EE6FDF">
      <w:pPr>
        <w:ind w:left="284" w:hanging="540"/>
      </w:pPr>
    </w:p>
    <w:p w:rsidR="00774278" w:rsidRDefault="00774278" w:rsidP="00EE6FDF">
      <w:pPr>
        <w:ind w:left="284" w:hanging="540"/>
      </w:pPr>
    </w:p>
    <w:p w:rsidR="00916DBF" w:rsidRDefault="00916DBF" w:rsidP="00916DBF">
      <w:pPr>
        <w:jc w:val="center"/>
        <w:rPr>
          <w:b/>
        </w:rPr>
      </w:pPr>
      <w:r>
        <w:rPr>
          <w:b/>
        </w:rPr>
        <w:t>П</w:t>
      </w:r>
      <w:r w:rsidR="00D651E7">
        <w:rPr>
          <w:b/>
        </w:rPr>
        <w:t>оложение</w:t>
      </w:r>
      <w:r w:rsidRPr="00916DBF">
        <w:rPr>
          <w:b/>
        </w:rPr>
        <w:t xml:space="preserve">  </w:t>
      </w:r>
    </w:p>
    <w:p w:rsidR="00916DBF" w:rsidRPr="00916DBF" w:rsidRDefault="00916DBF" w:rsidP="00916DBF">
      <w:pPr>
        <w:jc w:val="center"/>
        <w:rPr>
          <w:b/>
        </w:rPr>
      </w:pPr>
      <w:r w:rsidRPr="00916DBF">
        <w:rPr>
          <w:b/>
        </w:rPr>
        <w:t xml:space="preserve">о проведении открытого творческого конкурса по </w:t>
      </w:r>
    </w:p>
    <w:p w:rsidR="00916DBF" w:rsidRPr="00916DBF" w:rsidRDefault="00916DBF" w:rsidP="00916DBF">
      <w:pPr>
        <w:jc w:val="center"/>
        <w:rPr>
          <w:b/>
        </w:rPr>
      </w:pPr>
      <w:r w:rsidRPr="00916DBF">
        <w:rPr>
          <w:b/>
        </w:rPr>
        <w:t>отбору проектных организаций в рамках приоритетного проекта «Формирование</w:t>
      </w:r>
    </w:p>
    <w:p w:rsidR="00D651E7" w:rsidRDefault="00916DBF" w:rsidP="00D651E7">
      <w:pPr>
        <w:shd w:val="clear" w:color="auto" w:fill="FFFFFF"/>
        <w:ind w:right="142"/>
        <w:jc w:val="center"/>
        <w:rPr>
          <w:b/>
        </w:rPr>
      </w:pPr>
      <w:r w:rsidRPr="00916DBF">
        <w:rPr>
          <w:b/>
        </w:rPr>
        <w:t>современной городской среды</w:t>
      </w:r>
      <w:r w:rsidR="00D651E7">
        <w:rPr>
          <w:b/>
        </w:rPr>
        <w:t xml:space="preserve"> на территории</w:t>
      </w:r>
    </w:p>
    <w:p w:rsidR="00D651E7" w:rsidRDefault="00D651E7" w:rsidP="00D651E7">
      <w:pPr>
        <w:shd w:val="clear" w:color="auto" w:fill="FFFFFF"/>
        <w:ind w:right="142"/>
        <w:jc w:val="center"/>
        <w:rPr>
          <w:b/>
        </w:rPr>
      </w:pPr>
      <w:r>
        <w:rPr>
          <w:b/>
        </w:rPr>
        <w:t>МО «Город Мирный» на 2018-2022 годы</w:t>
      </w:r>
    </w:p>
    <w:p w:rsidR="00916DBF" w:rsidRPr="00916DBF" w:rsidRDefault="00916DBF" w:rsidP="00916DBF">
      <w:pPr>
        <w:jc w:val="center"/>
        <w:rPr>
          <w:b/>
        </w:rPr>
      </w:pPr>
    </w:p>
    <w:p w:rsidR="00D04AE9" w:rsidRPr="000D720F" w:rsidRDefault="00916DBF" w:rsidP="00203128">
      <w:pPr>
        <w:jc w:val="center"/>
        <w:rPr>
          <w:b/>
        </w:rPr>
      </w:pPr>
      <w:r>
        <w:rPr>
          <w:b/>
        </w:rPr>
        <w:t xml:space="preserve"> </w:t>
      </w:r>
      <w:r w:rsidR="000D720F" w:rsidRPr="000D720F">
        <w:rPr>
          <w:b/>
        </w:rPr>
        <w:t>Общие положения</w:t>
      </w:r>
    </w:p>
    <w:p w:rsidR="00916DBF" w:rsidRDefault="00916DBF" w:rsidP="00203128">
      <w:pPr>
        <w:jc w:val="both"/>
      </w:pPr>
      <w:r>
        <w:tab/>
      </w:r>
      <w:r w:rsidR="00D651E7">
        <w:t xml:space="preserve"> </w:t>
      </w:r>
      <w:r>
        <w:t xml:space="preserve">1.1. Организатором конкурса является Администрация </w:t>
      </w:r>
      <w:r w:rsidR="00D651E7">
        <w:t>м</w:t>
      </w:r>
      <w:r>
        <w:t>униципальн</w:t>
      </w:r>
      <w:r w:rsidR="00D651E7">
        <w:t>ого</w:t>
      </w:r>
      <w:r>
        <w:t xml:space="preserve"> образовани</w:t>
      </w:r>
      <w:r w:rsidR="00D651E7">
        <w:t>я</w:t>
      </w:r>
      <w:r w:rsidR="000D720F">
        <w:t xml:space="preserve"> </w:t>
      </w:r>
      <w:r>
        <w:t xml:space="preserve">«Город Мирный» (далее - Организатор), предметом которого является </w:t>
      </w:r>
      <w:r w:rsidR="00D651E7">
        <w:t>проведение</w:t>
      </w:r>
      <w:r>
        <w:t xml:space="preserve"> творческого конкурса.</w:t>
      </w:r>
    </w:p>
    <w:p w:rsidR="00916DBF" w:rsidRDefault="00916DBF" w:rsidP="008F2E30">
      <w:pPr>
        <w:ind w:firstLine="709"/>
        <w:jc w:val="both"/>
      </w:pPr>
      <w:r>
        <w:t>1.2. Участниками конкурса являются юридические лица или консорциумы, состоящие из объединений нескольких юридических лиц.</w:t>
      </w:r>
    </w:p>
    <w:p w:rsidR="00916DBF" w:rsidRDefault="00916DBF" w:rsidP="008F2E30">
      <w:pPr>
        <w:ind w:firstLine="709"/>
        <w:jc w:val="both"/>
      </w:pPr>
      <w:r>
        <w:t>1.3. Участие в конкурсе бесплатное.</w:t>
      </w:r>
    </w:p>
    <w:p w:rsidR="008F2E30" w:rsidRDefault="00916DBF" w:rsidP="008F2E30">
      <w:pPr>
        <w:ind w:firstLine="709"/>
        <w:jc w:val="both"/>
      </w:pPr>
      <w:r>
        <w:t>1.4. Тип конкурса - одноэтапный «Квалификационный отбор». По итогам конкурса с</w:t>
      </w:r>
      <w:r w:rsidR="00676512">
        <w:t xml:space="preserve"> </w:t>
      </w:r>
      <w:r>
        <w:t xml:space="preserve">претендентом занявшим первое место в рейтинге голосования </w:t>
      </w:r>
      <w:r w:rsidR="00607776">
        <w:t xml:space="preserve">комиссии </w:t>
      </w:r>
      <w:r w:rsidR="008F2E30">
        <w:t>(</w:t>
      </w:r>
      <w:r w:rsidR="00607776">
        <w:t>в соответствии с при</w:t>
      </w:r>
      <w:r w:rsidR="008F2E30">
        <w:t>ложением к настоящему Положению)</w:t>
      </w:r>
      <w:r w:rsidR="00607776">
        <w:t xml:space="preserve"> по завершению конкурса</w:t>
      </w:r>
      <w:r w:rsidR="008F2E30" w:rsidRPr="008F2E30">
        <w:t xml:space="preserve"> </w:t>
      </w:r>
      <w:r w:rsidR="008F2E30">
        <w:t>заключается договор</w:t>
      </w:r>
      <w:r w:rsidR="00251E20">
        <w:t>.</w:t>
      </w:r>
    </w:p>
    <w:p w:rsidR="00916DBF" w:rsidRDefault="00916DBF" w:rsidP="008F2E30">
      <w:pPr>
        <w:ind w:firstLine="709"/>
        <w:jc w:val="both"/>
      </w:pPr>
      <w:r>
        <w:t>1.5. Основные даты:</w:t>
      </w:r>
    </w:p>
    <w:p w:rsidR="00916DBF" w:rsidRDefault="00916DBF" w:rsidP="008F2E30">
      <w:pPr>
        <w:ind w:firstLine="709"/>
        <w:jc w:val="both"/>
      </w:pPr>
      <w:r>
        <w:t>Объявление конкурса «05» февраля 2018 года.</w:t>
      </w:r>
    </w:p>
    <w:p w:rsidR="00916DBF" w:rsidRDefault="00916DBF" w:rsidP="008F2E30">
      <w:pPr>
        <w:ind w:firstLine="709"/>
        <w:jc w:val="both"/>
      </w:pPr>
      <w:r>
        <w:t>Окончание приема конкурсных заявок «12» февраля 2018 года.</w:t>
      </w:r>
    </w:p>
    <w:p w:rsidR="00916DBF" w:rsidRDefault="00916DBF" w:rsidP="008F2E30">
      <w:pPr>
        <w:ind w:firstLine="709"/>
        <w:jc w:val="both"/>
      </w:pPr>
      <w:r>
        <w:t>Выбор победителя конкурса «12» февраля 2018 года.</w:t>
      </w:r>
    </w:p>
    <w:p w:rsidR="00676512" w:rsidRDefault="00676512" w:rsidP="00916DBF">
      <w:pPr>
        <w:jc w:val="both"/>
      </w:pPr>
    </w:p>
    <w:p w:rsidR="00916DBF" w:rsidRPr="000D720F" w:rsidRDefault="000D720F" w:rsidP="000D720F">
      <w:pPr>
        <w:jc w:val="center"/>
        <w:rPr>
          <w:b/>
        </w:rPr>
      </w:pPr>
      <w:r w:rsidRPr="00203128">
        <w:rPr>
          <w:b/>
        </w:rPr>
        <w:t>2.</w:t>
      </w:r>
      <w:r w:rsidRPr="000D720F">
        <w:rPr>
          <w:b/>
        </w:rPr>
        <w:t xml:space="preserve"> Вводная информация</w:t>
      </w:r>
    </w:p>
    <w:p w:rsidR="00916DBF" w:rsidRDefault="00916DBF" w:rsidP="008F2E30">
      <w:pPr>
        <w:ind w:firstLine="709"/>
        <w:jc w:val="both"/>
      </w:pPr>
      <w:r>
        <w:t>2.1</w:t>
      </w:r>
      <w:r w:rsidR="00AA5168">
        <w:t>.</w:t>
      </w:r>
      <w:r>
        <w:t xml:space="preserve"> Проектируемые объекты размещаются:</w:t>
      </w:r>
    </w:p>
    <w:p w:rsidR="00466129" w:rsidRPr="00466129" w:rsidRDefault="00916DBF" w:rsidP="008F2E30">
      <w:pPr>
        <w:ind w:firstLine="709"/>
        <w:jc w:val="both"/>
      </w:pPr>
      <w:r>
        <w:t xml:space="preserve">2.1.1.  </w:t>
      </w:r>
      <w:r w:rsidR="00466129" w:rsidRPr="00466129">
        <w:t>Площадь у памятника первооткрывателям алмазной трубки «Мир» (городской парк);</w:t>
      </w:r>
    </w:p>
    <w:p w:rsidR="00466129" w:rsidRPr="00466129" w:rsidRDefault="00251E20" w:rsidP="008F2E30">
      <w:pPr>
        <w:ind w:firstLine="709"/>
        <w:jc w:val="both"/>
      </w:pPr>
      <w:r>
        <w:t xml:space="preserve">2.1.2. </w:t>
      </w:r>
      <w:r w:rsidR="00466129" w:rsidRPr="00466129">
        <w:t>Городской парк (строительство объектов культурно-развлекательной зоны);</w:t>
      </w:r>
    </w:p>
    <w:p w:rsidR="00466129" w:rsidRPr="00466129" w:rsidRDefault="008F2E30" w:rsidP="008F2E30">
      <w:pPr>
        <w:ind w:firstLine="709"/>
        <w:jc w:val="both"/>
      </w:pPr>
      <w:r>
        <w:t xml:space="preserve">2.1.3. </w:t>
      </w:r>
      <w:r w:rsidR="00466129" w:rsidRPr="00466129">
        <w:t>Пешеходная зона по улице Советской;</w:t>
      </w:r>
    </w:p>
    <w:p w:rsidR="00466129" w:rsidRPr="00466129" w:rsidRDefault="008F2E30" w:rsidP="008F2E30">
      <w:pPr>
        <w:ind w:firstLine="709"/>
        <w:jc w:val="both"/>
      </w:pPr>
      <w:r>
        <w:t xml:space="preserve">2.1.4. </w:t>
      </w:r>
      <w:r w:rsidR="00466129" w:rsidRPr="00466129">
        <w:t xml:space="preserve">Сквер по ул. Бобкова в новом квартале индивидуальной жилой застройки;  </w:t>
      </w:r>
    </w:p>
    <w:p w:rsidR="00466129" w:rsidRPr="00466129" w:rsidRDefault="008F2E30" w:rsidP="008F2E30">
      <w:pPr>
        <w:ind w:firstLine="709"/>
        <w:jc w:val="both"/>
      </w:pPr>
      <w:r>
        <w:t xml:space="preserve">2.1.5. </w:t>
      </w:r>
      <w:r w:rsidR="00466129" w:rsidRPr="00466129">
        <w:t>Зона отдыха на р. Ирелях в районе мкр. Заречный.</w:t>
      </w:r>
    </w:p>
    <w:p w:rsidR="00916DBF" w:rsidRDefault="008F2E30" w:rsidP="008F2E30">
      <w:pPr>
        <w:ind w:firstLine="709"/>
        <w:jc w:val="both"/>
      </w:pPr>
      <w:r>
        <w:t>2.2</w:t>
      </w:r>
      <w:r w:rsidR="00916DBF">
        <w:t>. Предложения граждан:</w:t>
      </w:r>
    </w:p>
    <w:p w:rsidR="00AE1F16" w:rsidRDefault="008F2E30" w:rsidP="008F2E30">
      <w:pPr>
        <w:ind w:firstLine="709"/>
        <w:jc w:val="both"/>
      </w:pPr>
      <w:r>
        <w:t>2.2</w:t>
      </w:r>
      <w:r w:rsidR="00916DBF">
        <w:t xml:space="preserve">.1. </w:t>
      </w:r>
      <w:r w:rsidR="00AE1F16" w:rsidRPr="00466129">
        <w:t>Площадь у памятника первооткрывателям алмазной</w:t>
      </w:r>
      <w:r w:rsidR="00AE1F16">
        <w:t xml:space="preserve"> трубки «Мир» (городской парк)</w:t>
      </w:r>
      <w:r w:rsidR="00916DBF">
        <w:t xml:space="preserve">: </w:t>
      </w:r>
      <w:r w:rsidR="00AE1F16">
        <w:t>мощение тротуарной плиткой, декоративное освещение, установка скамеек, урн, устройство лестницы, разбивка га</w:t>
      </w:r>
      <w:r w:rsidR="00D651E7">
        <w:t>зонов, клумб, установка вазонов.</w:t>
      </w:r>
    </w:p>
    <w:p w:rsidR="00AE1F16" w:rsidRDefault="008F2E30" w:rsidP="008F2E30">
      <w:pPr>
        <w:ind w:firstLine="709"/>
        <w:jc w:val="both"/>
      </w:pPr>
      <w:r>
        <w:t>2.2</w:t>
      </w:r>
      <w:r w:rsidR="00AE1F16">
        <w:t xml:space="preserve">.2. </w:t>
      </w:r>
      <w:r w:rsidR="00AE1F16" w:rsidRPr="00466129">
        <w:t>Городской парк</w:t>
      </w:r>
      <w:r w:rsidR="00AE1F16">
        <w:t xml:space="preserve">: устройство дополнительных пешеходных зон (тротуаров, аллей), устройство освещения, </w:t>
      </w:r>
      <w:r w:rsidR="00AE1F16" w:rsidRPr="00466129">
        <w:t>строительство объектов культурно-развлекательной зоны</w:t>
      </w:r>
      <w:r w:rsidR="00AE1F16">
        <w:t xml:space="preserve"> (эстрады, скульптуры, амфитеатр</w:t>
      </w:r>
      <w:r w:rsidR="00D651E7">
        <w:t xml:space="preserve"> и др.), скамейки, урны, вазоны.</w:t>
      </w:r>
    </w:p>
    <w:p w:rsidR="00AE1F16" w:rsidRDefault="008F2E30" w:rsidP="008F2E30">
      <w:pPr>
        <w:ind w:firstLine="709"/>
        <w:jc w:val="both"/>
      </w:pPr>
      <w:r>
        <w:t>2.2</w:t>
      </w:r>
      <w:r w:rsidR="00AE1F16">
        <w:t xml:space="preserve">.3. </w:t>
      </w:r>
      <w:r w:rsidR="00AE1F16" w:rsidRPr="00466129">
        <w:t>Пешеходная зона по улице Советской</w:t>
      </w:r>
      <w:r w:rsidR="00AE1F16">
        <w:t>; устройство пешеходной зоны с мощением тротуарной плиткой, реконструкция стены, установка скамеек</w:t>
      </w:r>
      <w:r w:rsidR="009076CA">
        <w:t>, урн, декоративного освещения, разбивка газонов, цветников</w:t>
      </w:r>
      <w:r w:rsidR="00D651E7">
        <w:t>, установка мини-фонтанов и др.</w:t>
      </w:r>
    </w:p>
    <w:p w:rsidR="00916DBF" w:rsidRDefault="008F2E30" w:rsidP="008F2E30">
      <w:pPr>
        <w:ind w:firstLine="709"/>
        <w:jc w:val="both"/>
      </w:pPr>
      <w:r>
        <w:t>2.2</w:t>
      </w:r>
      <w:r w:rsidR="009076CA">
        <w:t xml:space="preserve">.4. </w:t>
      </w:r>
      <w:r w:rsidR="009076CA" w:rsidRPr="00466129">
        <w:t>Сквер по ул. Бобкова в новом квартале индивидуальной жилой застройки</w:t>
      </w:r>
      <w:r w:rsidR="009076CA">
        <w:t xml:space="preserve">: устройство пешеходной зоны с мощением тротуарной плиткой, установка скамеек (беседок), урн, декоративного освещения, разбивка газонов, цветников, установка детского игрового комплекса, </w:t>
      </w:r>
      <w:r w:rsidR="00E871D8">
        <w:t xml:space="preserve">устройство ограждающих устройств, </w:t>
      </w:r>
      <w:r w:rsidR="00916DBF">
        <w:t>асфаль</w:t>
      </w:r>
      <w:r w:rsidR="009076CA">
        <w:t>тирование подъездных путей и др.</w:t>
      </w:r>
    </w:p>
    <w:p w:rsidR="009076CA" w:rsidRDefault="008F2E30" w:rsidP="008F2E30">
      <w:pPr>
        <w:ind w:firstLine="709"/>
        <w:jc w:val="both"/>
      </w:pPr>
      <w:r>
        <w:t>2.2</w:t>
      </w:r>
      <w:r w:rsidR="009076CA">
        <w:t xml:space="preserve">.5. </w:t>
      </w:r>
      <w:r w:rsidR="009076CA" w:rsidRPr="00466129">
        <w:t>Зона отдыха на р</w:t>
      </w:r>
      <w:r w:rsidR="009076CA">
        <w:t>. Ирелях в районе мкр. Заречный: устройство беседок, пешеходных зон, площадок под пляжный волейбол, зон барбекю, установка детских элементов</w:t>
      </w:r>
      <w:r w:rsidR="00E871D8">
        <w:t xml:space="preserve">, устройство ограждающих устройств и др. </w:t>
      </w:r>
    </w:p>
    <w:p w:rsidR="00916DBF" w:rsidRDefault="00916DBF" w:rsidP="00E871D8">
      <w:pPr>
        <w:jc w:val="both"/>
      </w:pPr>
    </w:p>
    <w:p w:rsidR="00203128" w:rsidRDefault="00203128" w:rsidP="00E871D8">
      <w:pPr>
        <w:jc w:val="both"/>
      </w:pPr>
    </w:p>
    <w:p w:rsidR="00916DBF" w:rsidRPr="000D720F" w:rsidRDefault="000D720F" w:rsidP="000D720F">
      <w:pPr>
        <w:jc w:val="center"/>
        <w:rPr>
          <w:b/>
        </w:rPr>
      </w:pPr>
      <w:r>
        <w:rPr>
          <w:b/>
        </w:rPr>
        <w:lastRenderedPageBreak/>
        <w:t>3. Цель и задачи конкурса</w:t>
      </w:r>
    </w:p>
    <w:p w:rsidR="00916DBF" w:rsidRDefault="00916DBF" w:rsidP="008F2E30">
      <w:pPr>
        <w:ind w:firstLine="709"/>
        <w:jc w:val="both"/>
      </w:pPr>
      <w:r>
        <w:t>3.1</w:t>
      </w:r>
      <w:r w:rsidR="00AA5168">
        <w:t>.</w:t>
      </w:r>
      <w:r>
        <w:t xml:space="preserve"> Целью проведения конкурса является привлечен</w:t>
      </w:r>
      <w:r w:rsidR="00FF0C8F">
        <w:t xml:space="preserve">ие творческих сил архитекторов </w:t>
      </w:r>
      <w:r>
        <w:t>для поиска интересных концептуальных идей по созданию нового архитектурного облика объекта общественного пространства населенного пункта. Организаторы конкурса предполагают получить для дальнейшей реализации проектные предложения в формате эскизного проекта, отвечающего всем норматив</w:t>
      </w:r>
      <w:r w:rsidR="00FF0C8F">
        <w:t xml:space="preserve">ным требованиям, для дальнейшей </w:t>
      </w:r>
      <w:r>
        <w:t>разработки проектной документации.</w:t>
      </w:r>
    </w:p>
    <w:p w:rsidR="00916DBF" w:rsidRDefault="00916DBF" w:rsidP="008F2E30">
      <w:pPr>
        <w:ind w:firstLine="709"/>
        <w:jc w:val="both"/>
      </w:pPr>
      <w:r>
        <w:t>3.2</w:t>
      </w:r>
      <w:r w:rsidR="00AA5168">
        <w:t>.</w:t>
      </w:r>
      <w:r>
        <w:t xml:space="preserve"> Задачами конкурса являются:</w:t>
      </w:r>
    </w:p>
    <w:p w:rsidR="00916DBF" w:rsidRDefault="00916DBF" w:rsidP="008F2E30">
      <w:pPr>
        <w:ind w:firstLine="709"/>
        <w:jc w:val="both"/>
      </w:pPr>
      <w:r>
        <w:t>- представить лучшие архитектурно-планировочные решения объекта;</w:t>
      </w:r>
    </w:p>
    <w:p w:rsidR="00916DBF" w:rsidRDefault="00916DBF" w:rsidP="008F2E30">
      <w:pPr>
        <w:ind w:firstLine="709"/>
        <w:jc w:val="both"/>
      </w:pPr>
      <w:r>
        <w:t>- найти прогрессивные по замыслу и эффективные с то</w:t>
      </w:r>
      <w:r w:rsidR="00FF0C8F">
        <w:t xml:space="preserve">чки зрения материальных затрат </w:t>
      </w:r>
      <w:r>
        <w:t>комплексные архитектурные решения;</w:t>
      </w:r>
    </w:p>
    <w:p w:rsidR="00FF0C8F" w:rsidRDefault="00916DBF" w:rsidP="008F2E30">
      <w:pPr>
        <w:ind w:firstLine="709"/>
        <w:jc w:val="both"/>
      </w:pPr>
      <w:r>
        <w:t>- средствами архитектурного формообразования и дизайна отобразить в конкурсных проектах современный и комфортный стиль;</w:t>
      </w:r>
    </w:p>
    <w:p w:rsidR="00916DBF" w:rsidRDefault="00916DBF" w:rsidP="008F2E30">
      <w:pPr>
        <w:ind w:firstLine="709"/>
        <w:jc w:val="both"/>
      </w:pPr>
      <w:r>
        <w:t>- предложить новаторские и инновационные реше</w:t>
      </w:r>
      <w:r w:rsidR="00FF0C8F">
        <w:t xml:space="preserve">ния как в архитектуре, так и в </w:t>
      </w:r>
      <w:r>
        <w:t>конструкциях объектов;</w:t>
      </w:r>
    </w:p>
    <w:p w:rsidR="00916DBF" w:rsidRDefault="00916DBF" w:rsidP="008F2E30">
      <w:pPr>
        <w:ind w:firstLine="709"/>
        <w:jc w:val="both"/>
      </w:pPr>
      <w:r>
        <w:t xml:space="preserve">- подготовка лучшей концепции ландшафтно-архитектурного решения территории </w:t>
      </w:r>
    </w:p>
    <w:p w:rsidR="00916DBF" w:rsidRDefault="00916DBF" w:rsidP="00916DBF">
      <w:pPr>
        <w:jc w:val="both"/>
      </w:pPr>
      <w:r>
        <w:t>строительства.</w:t>
      </w:r>
    </w:p>
    <w:p w:rsidR="00203128" w:rsidRDefault="00203128" w:rsidP="00916DBF">
      <w:pPr>
        <w:jc w:val="both"/>
      </w:pPr>
    </w:p>
    <w:p w:rsidR="00916DBF" w:rsidRPr="000D720F" w:rsidRDefault="00916DBF" w:rsidP="000D720F">
      <w:pPr>
        <w:jc w:val="center"/>
        <w:rPr>
          <w:b/>
        </w:rPr>
      </w:pPr>
      <w:r w:rsidRPr="000D720F">
        <w:rPr>
          <w:b/>
        </w:rPr>
        <w:t>4</w:t>
      </w:r>
      <w:r w:rsidR="008F2E30">
        <w:rPr>
          <w:b/>
        </w:rPr>
        <w:t>.</w:t>
      </w:r>
      <w:r w:rsidRPr="000D720F">
        <w:rPr>
          <w:b/>
        </w:rPr>
        <w:t xml:space="preserve"> Услови</w:t>
      </w:r>
      <w:r w:rsidR="000D720F">
        <w:rPr>
          <w:b/>
        </w:rPr>
        <w:t>я и порядок проведения конкурса</w:t>
      </w:r>
    </w:p>
    <w:p w:rsidR="00916DBF" w:rsidRDefault="00916DBF" w:rsidP="00D651E7">
      <w:pPr>
        <w:ind w:firstLine="709"/>
        <w:jc w:val="both"/>
      </w:pPr>
      <w:r>
        <w:t xml:space="preserve">4.1. </w:t>
      </w:r>
      <w:r w:rsidR="00D651E7">
        <w:t>Прием заявок начинается с даты опубликования о проведении конкурса и заканчивается в «09» часов 00 минут по местному времени «12» февраля 2018 года.</w:t>
      </w:r>
    </w:p>
    <w:p w:rsidR="00916DBF" w:rsidRDefault="00916DBF" w:rsidP="008F2E30">
      <w:pPr>
        <w:ind w:firstLine="709"/>
        <w:jc w:val="both"/>
      </w:pPr>
      <w:r>
        <w:t xml:space="preserve">4.2. </w:t>
      </w:r>
      <w:r w:rsidR="00D651E7">
        <w:t xml:space="preserve">Количество представляемых конкурсных проектов от каждого отдельного участника не ограничено. </w:t>
      </w:r>
    </w:p>
    <w:p w:rsidR="00916DBF" w:rsidRDefault="00916DBF" w:rsidP="008F2E30">
      <w:pPr>
        <w:ind w:firstLine="709"/>
        <w:jc w:val="both"/>
      </w:pPr>
      <w:r>
        <w:t>4.3</w:t>
      </w:r>
      <w:r w:rsidR="008F2E30">
        <w:t>.</w:t>
      </w:r>
      <w:r>
        <w:t xml:space="preserve"> Для исключения сомнений для участия в конкурс</w:t>
      </w:r>
      <w:r w:rsidR="000D720F">
        <w:t xml:space="preserve">е каждый претендент (отдельная </w:t>
      </w:r>
      <w:r>
        <w:t>организация и консорциум) должны иметь в своем составе специалистов в области градостроительства, архитектуры и ландшафтного дизайна.</w:t>
      </w:r>
    </w:p>
    <w:p w:rsidR="00916DBF" w:rsidRDefault="00916DBF" w:rsidP="00D651E7">
      <w:pPr>
        <w:ind w:firstLine="709"/>
        <w:jc w:val="both"/>
      </w:pPr>
      <w:r>
        <w:t>4.</w:t>
      </w:r>
      <w:r w:rsidR="00D651E7">
        <w:t>4</w:t>
      </w:r>
      <w:r>
        <w:t>. Лица, объединенные в консорциум, подают единую заявку от имени консорциума и признаются для целей конкурса единым претендентом, и дал</w:t>
      </w:r>
      <w:r w:rsidR="000D720F">
        <w:t xml:space="preserve">ее, в случае прохождения таким </w:t>
      </w:r>
      <w:r>
        <w:t>претендентом квалификационного отбора - единым участником.</w:t>
      </w:r>
    </w:p>
    <w:p w:rsidR="00916DBF" w:rsidRDefault="00916DBF" w:rsidP="00D651E7">
      <w:pPr>
        <w:ind w:firstLine="709"/>
        <w:jc w:val="both"/>
      </w:pPr>
      <w:r>
        <w:t>4.</w:t>
      </w:r>
      <w:r w:rsidR="00D651E7">
        <w:t>5</w:t>
      </w:r>
      <w:r w:rsidR="008F2E30">
        <w:t>.</w:t>
      </w:r>
      <w:r>
        <w:t xml:space="preserve"> Претендент, желающий участвовать в конкурсе в форме консорциума, представляет в составе заявки Декларацию об организации консорциума, состоящей из объединений нескольких юридических лиц.</w:t>
      </w:r>
    </w:p>
    <w:p w:rsidR="00916DBF" w:rsidRDefault="00916DBF" w:rsidP="00D651E7">
      <w:pPr>
        <w:ind w:firstLine="709"/>
        <w:jc w:val="both"/>
      </w:pPr>
      <w:r>
        <w:t>4.</w:t>
      </w:r>
      <w:r w:rsidR="00D651E7">
        <w:t>6</w:t>
      </w:r>
      <w:r w:rsidR="008F2E30">
        <w:t>.</w:t>
      </w:r>
      <w:r>
        <w:t xml:space="preserve"> Состав, содержание и требования к оформлению заявки приводятся в </w:t>
      </w:r>
      <w:r w:rsidR="00D651E7">
        <w:t>р</w:t>
      </w:r>
      <w:r w:rsidRPr="003620D2">
        <w:t>азделе 5 и 6</w:t>
      </w:r>
      <w:r>
        <w:t xml:space="preserve"> настоящего </w:t>
      </w:r>
      <w:r w:rsidR="000D720F">
        <w:t>П</w:t>
      </w:r>
      <w:r>
        <w:t>оложения.</w:t>
      </w:r>
    </w:p>
    <w:p w:rsidR="00916DBF" w:rsidRDefault="00916DBF" w:rsidP="008F2E30">
      <w:pPr>
        <w:ind w:firstLine="709"/>
        <w:jc w:val="both"/>
      </w:pPr>
      <w:r>
        <w:t>4.</w:t>
      </w:r>
      <w:r w:rsidR="00D651E7">
        <w:t>7</w:t>
      </w:r>
      <w:r w:rsidR="008F2E30">
        <w:t>.</w:t>
      </w:r>
      <w:r>
        <w:t xml:space="preserve"> Квалификационные критерии и п</w:t>
      </w:r>
      <w:r w:rsidR="000D720F">
        <w:t xml:space="preserve">равила их учета при подготовке </w:t>
      </w:r>
      <w:r>
        <w:t xml:space="preserve">квалификационного рейтинга приведены </w:t>
      </w:r>
      <w:r w:rsidR="00D651E7">
        <w:t>в р</w:t>
      </w:r>
      <w:r w:rsidRPr="003620D2">
        <w:t>азделе 7 настоящего</w:t>
      </w:r>
      <w:r>
        <w:t xml:space="preserve"> </w:t>
      </w:r>
      <w:r w:rsidR="000D720F">
        <w:t>П</w:t>
      </w:r>
      <w:r>
        <w:t>оложения.</w:t>
      </w:r>
    </w:p>
    <w:p w:rsidR="00916DBF" w:rsidRDefault="00916DBF" w:rsidP="008F2E30">
      <w:pPr>
        <w:ind w:firstLine="709"/>
        <w:jc w:val="both"/>
      </w:pPr>
      <w:r>
        <w:t>4.</w:t>
      </w:r>
      <w:r w:rsidR="00D651E7">
        <w:t>8</w:t>
      </w:r>
      <w:r w:rsidR="008F2E30">
        <w:t>.</w:t>
      </w:r>
      <w:r>
        <w:t xml:space="preserve"> После получения заявок </w:t>
      </w:r>
      <w:r w:rsidR="000D720F">
        <w:t>Организатор</w:t>
      </w:r>
      <w:r>
        <w:t xml:space="preserve"> готовит квалификационный рейтинг и представляет его членам </w:t>
      </w:r>
      <w:r w:rsidR="00676512">
        <w:t>комиссии</w:t>
      </w:r>
      <w:r>
        <w:t xml:space="preserve"> в составе материалов заседания.</w:t>
      </w:r>
    </w:p>
    <w:p w:rsidR="00916DBF" w:rsidRDefault="00D651E7" w:rsidP="005B4FA2">
      <w:pPr>
        <w:ind w:firstLine="709"/>
        <w:jc w:val="both"/>
      </w:pPr>
      <w:r>
        <w:t>4.9</w:t>
      </w:r>
      <w:r w:rsidR="008F2E30">
        <w:t>.</w:t>
      </w:r>
      <w:r w:rsidR="00916DBF">
        <w:t xml:space="preserve"> Квалификационный рейтинг представляет собой резюме поданных претендентами</w:t>
      </w:r>
      <w:r w:rsidR="005B4FA2">
        <w:t xml:space="preserve"> </w:t>
      </w:r>
      <w:r w:rsidR="00916DBF">
        <w:t>заявок.</w:t>
      </w:r>
    </w:p>
    <w:p w:rsidR="00916DBF" w:rsidRDefault="00916DBF" w:rsidP="008F2E30">
      <w:pPr>
        <w:ind w:firstLine="709"/>
        <w:jc w:val="both"/>
      </w:pPr>
      <w:r>
        <w:t>4.1</w:t>
      </w:r>
      <w:r w:rsidR="00D651E7">
        <w:t>0</w:t>
      </w:r>
      <w:r w:rsidR="008F2E30">
        <w:t>.</w:t>
      </w:r>
      <w:r>
        <w:t xml:space="preserve"> Квалификационный рейтинг создается в целях </w:t>
      </w:r>
      <w:r w:rsidR="000D720F">
        <w:t xml:space="preserve">облегчения </w:t>
      </w:r>
      <w:r w:rsidR="00676512">
        <w:t xml:space="preserve">комиссии </w:t>
      </w:r>
      <w:r w:rsidR="000D720F">
        <w:t xml:space="preserve">ознакомления с </w:t>
      </w:r>
      <w:r>
        <w:t xml:space="preserve">массивом информации, представленной в заявках, и носит исключительно консультационный характер. </w:t>
      </w:r>
      <w:r w:rsidR="00676512">
        <w:t xml:space="preserve">Комиссия </w:t>
      </w:r>
      <w:r>
        <w:t>при принятии решения об отборе участников из состава претендентов не связано выводами, сделанными в аналитической части квалификационного рейтинга. Таким образом, определенная оценка претендента, данная в квалификационном рейтинге, не повышает и, напротив, не уменьшает его шансы на то, чтобы быть отобранным в состав участников.</w:t>
      </w:r>
    </w:p>
    <w:p w:rsidR="008F2E30" w:rsidRDefault="008F2E30" w:rsidP="008F2E30">
      <w:pPr>
        <w:ind w:firstLine="709"/>
        <w:jc w:val="both"/>
      </w:pPr>
    </w:p>
    <w:p w:rsidR="00916DBF" w:rsidRPr="00AD49CA" w:rsidRDefault="00916DBF" w:rsidP="00AD49CA">
      <w:pPr>
        <w:jc w:val="center"/>
        <w:rPr>
          <w:b/>
        </w:rPr>
      </w:pPr>
      <w:r w:rsidRPr="00AD49CA">
        <w:rPr>
          <w:b/>
        </w:rPr>
        <w:t>5</w:t>
      </w:r>
      <w:r w:rsidR="005B4FA2">
        <w:rPr>
          <w:b/>
        </w:rPr>
        <w:t>.</w:t>
      </w:r>
      <w:r w:rsidRPr="00AD49CA">
        <w:rPr>
          <w:b/>
        </w:rPr>
        <w:t xml:space="preserve"> Состав и содержание заявки</w:t>
      </w:r>
    </w:p>
    <w:p w:rsidR="00916DBF" w:rsidRDefault="00916DBF" w:rsidP="008F2E30">
      <w:pPr>
        <w:ind w:firstLine="709"/>
        <w:jc w:val="both"/>
      </w:pPr>
      <w:r>
        <w:t>5.1. Состав и содержание заявки:</w:t>
      </w:r>
    </w:p>
    <w:p w:rsidR="00916DBF" w:rsidRDefault="00916DBF" w:rsidP="008F2E30">
      <w:pPr>
        <w:ind w:firstLine="709"/>
        <w:jc w:val="both"/>
      </w:pPr>
      <w:r>
        <w:t>5.1.1. Наименование организации или организаци</w:t>
      </w:r>
      <w:r w:rsidR="000D720F">
        <w:t xml:space="preserve">й объединенных в консорциум (с </w:t>
      </w:r>
      <w:r>
        <w:t>указанием почтового адреса организации и электронного адреса);</w:t>
      </w:r>
    </w:p>
    <w:p w:rsidR="00916DBF" w:rsidRDefault="00916DBF" w:rsidP="008F2E30">
      <w:pPr>
        <w:ind w:firstLine="709"/>
        <w:jc w:val="both"/>
      </w:pPr>
      <w:r>
        <w:t>5.1.2. Контактные данные работника, ответственн</w:t>
      </w:r>
      <w:r w:rsidR="000D720F">
        <w:t xml:space="preserve">ого за заполнение заявки (ФИО, </w:t>
      </w:r>
      <w:r>
        <w:t>электронная почта, контактный телефон);</w:t>
      </w:r>
    </w:p>
    <w:p w:rsidR="00916DBF" w:rsidRDefault="00916DBF" w:rsidP="008F2E30">
      <w:pPr>
        <w:ind w:firstLine="709"/>
        <w:jc w:val="both"/>
      </w:pPr>
      <w:r>
        <w:t>5.1.3. Краткое описание деятельности организации (максимум 200 слов);</w:t>
      </w:r>
    </w:p>
    <w:p w:rsidR="00916DBF" w:rsidRDefault="00916DBF" w:rsidP="008F2E30">
      <w:pPr>
        <w:ind w:firstLine="709"/>
        <w:jc w:val="both"/>
      </w:pPr>
      <w:r>
        <w:t>5.1.4. Краткое описание истории организации (максимум 200 слов);</w:t>
      </w:r>
    </w:p>
    <w:p w:rsidR="00AD49CA" w:rsidRDefault="00916DBF" w:rsidP="008F2E30">
      <w:pPr>
        <w:ind w:firstLine="709"/>
        <w:jc w:val="both"/>
      </w:pPr>
      <w:r>
        <w:lastRenderedPageBreak/>
        <w:t>5.1.5. Возраст организации</w:t>
      </w:r>
      <w:r w:rsidR="005B4FA2">
        <w:t xml:space="preserve"> (период деятельности)</w:t>
      </w:r>
      <w:r>
        <w:t>;</w:t>
      </w:r>
    </w:p>
    <w:p w:rsidR="00916DBF" w:rsidRDefault="00916DBF" w:rsidP="008F2E30">
      <w:pPr>
        <w:ind w:firstLine="709"/>
        <w:jc w:val="both"/>
      </w:pPr>
      <w:r>
        <w:t>5.1.6. Штат организации (количество управляющего персонала, работников, участвующих в проектировании, вспомогательного персонала, временных работников);</w:t>
      </w:r>
    </w:p>
    <w:p w:rsidR="00916DBF" w:rsidRDefault="00916DBF" w:rsidP="008F2E30">
      <w:pPr>
        <w:ind w:firstLine="709"/>
        <w:jc w:val="both"/>
      </w:pPr>
      <w:r>
        <w:t>5.1.7. Наличие, наград и выигранных конкурсов;</w:t>
      </w:r>
    </w:p>
    <w:p w:rsidR="00916DBF" w:rsidRDefault="00916DBF" w:rsidP="008F2E30">
      <w:pPr>
        <w:ind w:firstLine="709"/>
        <w:jc w:val="both"/>
      </w:pPr>
      <w:r>
        <w:t>5.2. Портфолио в электронном и бумажном виде в формате А</w:t>
      </w:r>
      <w:r w:rsidR="005B4FA2">
        <w:t>3</w:t>
      </w:r>
      <w:r>
        <w:t xml:space="preserve"> состоящий из:</w:t>
      </w:r>
    </w:p>
    <w:p w:rsidR="00916DBF" w:rsidRDefault="00916DBF" w:rsidP="008F2E30">
      <w:pPr>
        <w:ind w:firstLine="709"/>
        <w:jc w:val="both"/>
      </w:pPr>
      <w:r>
        <w:t>5.2.1</w:t>
      </w:r>
      <w:r w:rsidR="008F2E30">
        <w:t>.</w:t>
      </w:r>
      <w:r>
        <w:t xml:space="preserve"> Изображения в цветном виде не реализованных проектов благоустройства;</w:t>
      </w:r>
    </w:p>
    <w:p w:rsidR="00916DBF" w:rsidRDefault="00916DBF" w:rsidP="008F2E30">
      <w:pPr>
        <w:ind w:firstLine="709"/>
        <w:jc w:val="both"/>
      </w:pPr>
      <w:r>
        <w:t>5.2.2. Изображения в цветном виде реализован</w:t>
      </w:r>
      <w:r w:rsidR="00AD49CA">
        <w:t xml:space="preserve">ных проектов благоустройства с </w:t>
      </w:r>
      <w:r>
        <w:t>информацией о годе постройки;</w:t>
      </w:r>
    </w:p>
    <w:p w:rsidR="00916DBF" w:rsidRDefault="00916DBF" w:rsidP="008F2E30">
      <w:pPr>
        <w:ind w:firstLine="709"/>
        <w:jc w:val="both"/>
      </w:pPr>
      <w:r>
        <w:t>5.2.3. Мотивационное письмо с описанием ключев</w:t>
      </w:r>
      <w:r w:rsidR="00AD49CA">
        <w:t xml:space="preserve">ых подходов к созданию объекта </w:t>
      </w:r>
      <w:r>
        <w:t>благоустройства.</w:t>
      </w:r>
    </w:p>
    <w:p w:rsidR="00916DBF" w:rsidRDefault="00916DBF" w:rsidP="008F2E30">
      <w:pPr>
        <w:ind w:firstLine="709"/>
        <w:jc w:val="both"/>
      </w:pPr>
      <w:r>
        <w:t xml:space="preserve">5.3. Копии </w:t>
      </w:r>
      <w:r w:rsidR="005B4FA2">
        <w:t xml:space="preserve">учредительных </w:t>
      </w:r>
      <w:r>
        <w:t>документов</w:t>
      </w:r>
      <w:r w:rsidR="005B4FA2">
        <w:t xml:space="preserve"> организации</w:t>
      </w:r>
      <w:r>
        <w:t>:</w:t>
      </w:r>
    </w:p>
    <w:p w:rsidR="00916DBF" w:rsidRDefault="00916DBF" w:rsidP="008F2E30">
      <w:pPr>
        <w:ind w:firstLine="709"/>
        <w:jc w:val="both"/>
      </w:pPr>
      <w:r>
        <w:t>5.3.1. Подписанная всеми участниками Консорц</w:t>
      </w:r>
      <w:r w:rsidR="00670A6C">
        <w:t xml:space="preserve">иума Декларация об организации </w:t>
      </w:r>
      <w:r>
        <w:t>Консорциума и привлечении субподрядчиков и консультантов.</w:t>
      </w:r>
    </w:p>
    <w:p w:rsidR="008F2E30" w:rsidRDefault="008F2E30" w:rsidP="008F2E30">
      <w:pPr>
        <w:ind w:firstLine="709"/>
        <w:jc w:val="both"/>
      </w:pPr>
    </w:p>
    <w:p w:rsidR="00916DBF" w:rsidRPr="00670A6C" w:rsidRDefault="00916DBF" w:rsidP="00670A6C">
      <w:pPr>
        <w:jc w:val="center"/>
        <w:rPr>
          <w:b/>
        </w:rPr>
      </w:pPr>
      <w:r w:rsidRPr="00670A6C">
        <w:rPr>
          <w:b/>
        </w:rPr>
        <w:t>6. Требования к оформлению заявки</w:t>
      </w:r>
    </w:p>
    <w:p w:rsidR="00916DBF" w:rsidRDefault="00916DBF" w:rsidP="008F2E30">
      <w:pPr>
        <w:ind w:firstLine="709"/>
        <w:jc w:val="both"/>
      </w:pPr>
      <w:r>
        <w:t xml:space="preserve">6.1. Информация по всем разделам заявки должна </w:t>
      </w:r>
      <w:r w:rsidRPr="003620D2">
        <w:t>быть представлена по каждому</w:t>
      </w:r>
      <w:r w:rsidR="00C51AA6" w:rsidRPr="003620D2">
        <w:t xml:space="preserve"> пункту </w:t>
      </w:r>
      <w:r w:rsidRPr="003620D2">
        <w:t xml:space="preserve">каждого раздела и строго в порядке </w:t>
      </w:r>
      <w:r w:rsidR="003620D2" w:rsidRPr="003620D2">
        <w:t>пунктов</w:t>
      </w:r>
      <w:r w:rsidR="005B4FA2">
        <w:t>,</w:t>
      </w:r>
      <w:r w:rsidR="003620D2" w:rsidRPr="003620D2">
        <w:t xml:space="preserve"> указанных </w:t>
      </w:r>
      <w:r w:rsidRPr="003620D2">
        <w:t xml:space="preserve">в разделе 5 </w:t>
      </w:r>
      <w:r w:rsidR="003620D2" w:rsidRPr="003620D2">
        <w:t>настоящего</w:t>
      </w:r>
      <w:r w:rsidR="003620D2">
        <w:t xml:space="preserve"> </w:t>
      </w:r>
      <w:r>
        <w:t>Положения.</w:t>
      </w:r>
    </w:p>
    <w:p w:rsidR="00916DBF" w:rsidRDefault="00916DBF" w:rsidP="005B4FA2">
      <w:pPr>
        <w:ind w:firstLine="709"/>
        <w:jc w:val="both"/>
      </w:pPr>
      <w:r>
        <w:t>6.2. Заявка должна быть оформлена в письменном ви</w:t>
      </w:r>
      <w:r w:rsidR="005B4FA2">
        <w:t xml:space="preserve">де, подписана руководителем или </w:t>
      </w:r>
      <w:r>
        <w:t>уполномоченным представителем претендента (в случ</w:t>
      </w:r>
      <w:r w:rsidR="00C51AA6">
        <w:t xml:space="preserve">ае консорциума, руководителями </w:t>
      </w:r>
      <w:r>
        <w:t>организаций).</w:t>
      </w:r>
    </w:p>
    <w:p w:rsidR="00916DBF" w:rsidRDefault="00916DBF" w:rsidP="008F2E30">
      <w:pPr>
        <w:ind w:firstLine="709"/>
        <w:jc w:val="both"/>
      </w:pPr>
      <w:r>
        <w:t>6.3. Материалы должны быть предоставлены единым буклетом формата АЗ.</w:t>
      </w:r>
    </w:p>
    <w:p w:rsidR="00916DBF" w:rsidRDefault="00916DBF" w:rsidP="008F2E30">
      <w:pPr>
        <w:ind w:firstLine="709"/>
        <w:jc w:val="both"/>
      </w:pPr>
      <w:r>
        <w:t>6.4. Электронная версия заявки должна быть предо</w:t>
      </w:r>
      <w:r w:rsidR="00C51AA6">
        <w:t xml:space="preserve">ставлена в формате PDF. Размер </w:t>
      </w:r>
      <w:r>
        <w:t>каждого файла, объединяющего документы и материалы не должен превышать 25 Mb.</w:t>
      </w:r>
    </w:p>
    <w:p w:rsidR="00916DBF" w:rsidRDefault="00916DBF" w:rsidP="008F2E30">
      <w:pPr>
        <w:ind w:firstLine="709"/>
        <w:jc w:val="both"/>
      </w:pPr>
      <w:r>
        <w:t>6.5. Оригинальная версия заявки предоставляется в двух (2</w:t>
      </w:r>
      <w:r w:rsidR="008F2E30">
        <w:t xml:space="preserve">) экземплярах оригинальных </w:t>
      </w:r>
      <w:r>
        <w:t>документов и материалов, доставляемого почтовым отправле</w:t>
      </w:r>
      <w:r w:rsidR="00C51AA6">
        <w:t xml:space="preserve">нием, курьерской доставкой или </w:t>
      </w:r>
      <w:r>
        <w:t>нарочным.</w:t>
      </w:r>
    </w:p>
    <w:p w:rsidR="008F2E30" w:rsidRDefault="008F2E30" w:rsidP="008F2E30">
      <w:pPr>
        <w:ind w:firstLine="709"/>
        <w:jc w:val="both"/>
      </w:pPr>
    </w:p>
    <w:p w:rsidR="00916DBF" w:rsidRPr="00C51AA6" w:rsidRDefault="003620D2" w:rsidP="00C51AA6">
      <w:pPr>
        <w:jc w:val="center"/>
        <w:rPr>
          <w:b/>
        </w:rPr>
      </w:pPr>
      <w:r>
        <w:rPr>
          <w:b/>
        </w:rPr>
        <w:t>7. Квалификационные критерии</w:t>
      </w:r>
    </w:p>
    <w:p w:rsidR="00AA5168" w:rsidRDefault="00916DBF" w:rsidP="008F2E30">
      <w:pPr>
        <w:ind w:firstLine="709"/>
        <w:jc w:val="both"/>
      </w:pPr>
      <w:r>
        <w:t>7.1</w:t>
      </w:r>
      <w:r w:rsidR="008F2E30">
        <w:t>.</w:t>
      </w:r>
      <w:r>
        <w:t xml:space="preserve"> Заявки оцениваются в соответствии со следующими критериями:</w:t>
      </w:r>
      <w:r w:rsidR="00AA5168">
        <w:t xml:space="preserve"> </w:t>
      </w:r>
    </w:p>
    <w:p w:rsidR="00916DBF" w:rsidRDefault="00E12D97" w:rsidP="008F2E30">
      <w:pPr>
        <w:ind w:firstLine="709"/>
        <w:jc w:val="both"/>
      </w:pPr>
      <w:r>
        <w:t>0</w:t>
      </w:r>
      <w:r w:rsidR="00916DBF">
        <w:t xml:space="preserve"> - 20 БАЛЛОВ</w:t>
      </w:r>
      <w:r w:rsidR="00AA5168">
        <w:t>.</w:t>
      </w:r>
    </w:p>
    <w:p w:rsidR="00916DBF" w:rsidRDefault="00916DBF" w:rsidP="008F2E30">
      <w:pPr>
        <w:ind w:firstLine="709"/>
        <w:jc w:val="both"/>
      </w:pPr>
      <w:r>
        <w:t>Досье претендента (информация об организаци</w:t>
      </w:r>
      <w:r w:rsidR="00C51AA6">
        <w:t>и: размер, возраст</w:t>
      </w:r>
      <w:r w:rsidR="00E12D97">
        <w:t xml:space="preserve"> организации</w:t>
      </w:r>
      <w:r w:rsidR="00C51AA6">
        <w:t xml:space="preserve">, финансовые </w:t>
      </w:r>
      <w:r>
        <w:t>показатели и прочее)</w:t>
      </w:r>
      <w:r w:rsidR="00AA5168">
        <w:t>:</w:t>
      </w:r>
    </w:p>
    <w:p w:rsidR="00916DBF" w:rsidRDefault="00916DBF" w:rsidP="008F2E30">
      <w:pPr>
        <w:ind w:firstLine="709"/>
        <w:jc w:val="both"/>
      </w:pPr>
      <w:r>
        <w:t>0 - 30 БАЛЛОВ</w:t>
      </w:r>
      <w:r w:rsidR="00AA5168">
        <w:t>.</w:t>
      </w:r>
    </w:p>
    <w:p w:rsidR="00916DBF" w:rsidRDefault="00916DBF" w:rsidP="008F2E30">
      <w:pPr>
        <w:ind w:firstLine="709"/>
        <w:jc w:val="both"/>
      </w:pPr>
      <w:r>
        <w:t>Состав команды претендента, опыт и квалифик</w:t>
      </w:r>
      <w:r w:rsidR="00C51AA6">
        <w:t xml:space="preserve">ация ключевых членов команды в </w:t>
      </w:r>
      <w:r>
        <w:t>реализации п</w:t>
      </w:r>
      <w:r w:rsidR="00AA5168">
        <w:t>роектов со схожими требованиями:</w:t>
      </w:r>
    </w:p>
    <w:p w:rsidR="00916DBF" w:rsidRDefault="00916DBF" w:rsidP="008F2E30">
      <w:pPr>
        <w:ind w:firstLine="709"/>
        <w:jc w:val="both"/>
      </w:pPr>
      <w:r>
        <w:t>0-50 БАЛЛОВ</w:t>
      </w:r>
      <w:r w:rsidR="00AA5168">
        <w:t>.</w:t>
      </w:r>
    </w:p>
    <w:p w:rsidR="00916DBF" w:rsidRDefault="00916DBF" w:rsidP="008F2E30">
      <w:pPr>
        <w:ind w:firstLine="709"/>
        <w:jc w:val="both"/>
      </w:pPr>
      <w:r>
        <w:t>Опыт претендента в разработке проектной документации и реализации проектов благоустройства современной архитектуре и качество испо</w:t>
      </w:r>
      <w:r w:rsidR="00C51AA6">
        <w:t xml:space="preserve">лнения проектов с точки зрения </w:t>
      </w:r>
      <w:r>
        <w:t>архитектурной выразительности.</w:t>
      </w:r>
    </w:p>
    <w:p w:rsidR="003620D2" w:rsidRDefault="003620D2" w:rsidP="008F2E30">
      <w:pPr>
        <w:ind w:firstLine="709"/>
        <w:jc w:val="both"/>
      </w:pPr>
    </w:p>
    <w:p w:rsidR="00916DBF" w:rsidRPr="00C51AA6" w:rsidRDefault="00916DBF" w:rsidP="00C51AA6">
      <w:pPr>
        <w:jc w:val="center"/>
        <w:rPr>
          <w:b/>
        </w:rPr>
      </w:pPr>
      <w:r w:rsidRPr="00C51AA6">
        <w:rPr>
          <w:b/>
        </w:rPr>
        <w:t>8. Т</w:t>
      </w:r>
      <w:r w:rsidR="00C51AA6">
        <w:rPr>
          <w:b/>
        </w:rPr>
        <w:t>ребования к конкурсным проектам</w:t>
      </w:r>
    </w:p>
    <w:p w:rsidR="00916DBF" w:rsidRDefault="00916DBF" w:rsidP="00E12D97">
      <w:pPr>
        <w:ind w:firstLine="709"/>
        <w:jc w:val="both"/>
      </w:pPr>
      <w:r>
        <w:t>8.1</w:t>
      </w:r>
      <w:r w:rsidR="008F2E30">
        <w:t>.</w:t>
      </w:r>
      <w:r>
        <w:t xml:space="preserve"> Участникам конкурса предлагается разработать архитектурное решение объекта общественного пространства территории населенного пунк</w:t>
      </w:r>
      <w:r w:rsidR="00C51AA6">
        <w:t xml:space="preserve">та, представить предложения по </w:t>
      </w:r>
      <w:r>
        <w:t>размещению объекта на предлагаемом земельном участке с организацией благоустроенной, комфортной окружающей среды с учетом комплексного функционирования нового общественного пространства.</w:t>
      </w:r>
    </w:p>
    <w:p w:rsidR="00916DBF" w:rsidRDefault="00916DBF" w:rsidP="008F2E30">
      <w:pPr>
        <w:ind w:firstLine="709"/>
        <w:jc w:val="both"/>
      </w:pPr>
      <w:r>
        <w:t>8.2</w:t>
      </w:r>
      <w:r w:rsidR="008F2E30">
        <w:t>.</w:t>
      </w:r>
      <w:r>
        <w:t xml:space="preserve"> Участникам конкурса предлагается изучит</w:t>
      </w:r>
      <w:r w:rsidR="00C51AA6">
        <w:t xml:space="preserve">ь отечественный и мировой опыт </w:t>
      </w:r>
      <w:r>
        <w:t>проектирования объектов, аналогичных по содержанию предлагаемому конкурсному проекту, и использовать лучший опыт при разработке конкурсного проекта.</w:t>
      </w:r>
    </w:p>
    <w:p w:rsidR="00916DBF" w:rsidRDefault="00916DBF" w:rsidP="008F2E30">
      <w:pPr>
        <w:ind w:firstLine="709"/>
        <w:jc w:val="both"/>
      </w:pPr>
      <w:r>
        <w:t>8.3</w:t>
      </w:r>
      <w:r w:rsidR="008F2E30">
        <w:t>.</w:t>
      </w:r>
      <w:r>
        <w:t xml:space="preserve"> Проекты должны быть разработаны с учетом рекомендаций Министерства</w:t>
      </w:r>
      <w:r w:rsidR="00C51AA6">
        <w:t xml:space="preserve"> </w:t>
      </w:r>
      <w:r>
        <w:t>строительства и жилищно-коммунального хозяйства Российской Федерации.</w:t>
      </w:r>
    </w:p>
    <w:p w:rsidR="00916DBF" w:rsidRDefault="00916DBF" w:rsidP="008F2E30">
      <w:pPr>
        <w:ind w:firstLine="709"/>
        <w:jc w:val="both"/>
      </w:pPr>
      <w:r>
        <w:t>8.4</w:t>
      </w:r>
      <w:r w:rsidR="008F2E30">
        <w:t>.</w:t>
      </w:r>
      <w:r>
        <w:t xml:space="preserve"> Эскизные проекты, представляемые авторам</w:t>
      </w:r>
      <w:r w:rsidR="00C51AA6">
        <w:t xml:space="preserve">и на конкурс, должны содержать </w:t>
      </w:r>
      <w:r>
        <w:t>следующие графические и текстовые материалы:</w:t>
      </w:r>
    </w:p>
    <w:p w:rsidR="00916DBF" w:rsidRDefault="00916DBF" w:rsidP="008F2E30">
      <w:pPr>
        <w:ind w:firstLine="709"/>
        <w:jc w:val="both"/>
      </w:pPr>
      <w:r>
        <w:t>- ситуационный план;</w:t>
      </w:r>
    </w:p>
    <w:p w:rsidR="00916DBF" w:rsidRDefault="00916DBF" w:rsidP="008F2E30">
      <w:pPr>
        <w:ind w:firstLine="709"/>
        <w:jc w:val="both"/>
      </w:pPr>
      <w:r>
        <w:t>- схема планировочной организации земельного участка;</w:t>
      </w:r>
    </w:p>
    <w:p w:rsidR="00916DBF" w:rsidRDefault="00916DBF" w:rsidP="008F2E30">
      <w:pPr>
        <w:ind w:firstLine="709"/>
        <w:jc w:val="both"/>
      </w:pPr>
      <w:r>
        <w:t>- визуализация объекта, в том числе с вариантом подсветки в темное время суток;</w:t>
      </w:r>
    </w:p>
    <w:p w:rsidR="00916DBF" w:rsidRDefault="00916DBF" w:rsidP="008F2E30">
      <w:pPr>
        <w:ind w:firstLine="709"/>
        <w:jc w:val="both"/>
      </w:pPr>
      <w:r>
        <w:t xml:space="preserve">- пояснительную записку, раскрывающую основные идеи, заложенные в проекте, </w:t>
      </w:r>
    </w:p>
    <w:p w:rsidR="00916DBF" w:rsidRDefault="00E12D97" w:rsidP="008F2E30">
      <w:pPr>
        <w:ind w:firstLine="709"/>
        <w:jc w:val="both"/>
      </w:pPr>
      <w:r>
        <w:t xml:space="preserve">- </w:t>
      </w:r>
      <w:r w:rsidR="00916DBF">
        <w:t>результаты анализа отечественного и мирового опыта проект</w:t>
      </w:r>
      <w:r w:rsidR="00C51AA6">
        <w:t xml:space="preserve">ирования аналогичных проектов, </w:t>
      </w:r>
      <w:r w:rsidR="00916DBF">
        <w:t xml:space="preserve">обоснование принятых в конкурсном проекте решений, информация о технико-экономических показателях объектов, об основных конструктивных решениях, применяемых в проектах и </w:t>
      </w:r>
      <w:r w:rsidR="00C51AA6">
        <w:t>о</w:t>
      </w:r>
      <w:r w:rsidR="00916DBF">
        <w:t>боснование решений</w:t>
      </w:r>
      <w:r>
        <w:t>,</w:t>
      </w:r>
      <w:r w:rsidR="00916DBF">
        <w:t xml:space="preserve"> требующих принятия специальных технических условий.</w:t>
      </w:r>
    </w:p>
    <w:p w:rsidR="00916DBF" w:rsidRDefault="00916DBF" w:rsidP="008F2E30">
      <w:pPr>
        <w:ind w:firstLine="709"/>
        <w:jc w:val="both"/>
      </w:pPr>
      <w:r>
        <w:t>- Технико-экономические показатели:</w:t>
      </w:r>
    </w:p>
    <w:p w:rsidR="00916DBF" w:rsidRDefault="00916DBF" w:rsidP="008F2E30">
      <w:pPr>
        <w:ind w:firstLine="709"/>
        <w:jc w:val="both"/>
      </w:pPr>
      <w:r>
        <w:t>• площадь территории (га)</w:t>
      </w:r>
    </w:p>
    <w:p w:rsidR="00916DBF" w:rsidRDefault="00916DBF" w:rsidP="008F2E30">
      <w:pPr>
        <w:ind w:firstLine="709"/>
        <w:jc w:val="both"/>
      </w:pPr>
      <w:r>
        <w:t>• площадь озеленения</w:t>
      </w:r>
    </w:p>
    <w:p w:rsidR="00916DBF" w:rsidRDefault="00916DBF" w:rsidP="008F2E30">
      <w:pPr>
        <w:ind w:firstLine="709"/>
        <w:jc w:val="both"/>
      </w:pPr>
      <w:r>
        <w:t>• спецификация малых архитектурных форм</w:t>
      </w:r>
    </w:p>
    <w:p w:rsidR="00916DBF" w:rsidRDefault="00916DBF" w:rsidP="008F2E30">
      <w:pPr>
        <w:ind w:firstLine="709"/>
        <w:jc w:val="both"/>
      </w:pPr>
      <w:r>
        <w:t>• спецификация озеленения</w:t>
      </w:r>
    </w:p>
    <w:p w:rsidR="00916DBF" w:rsidRDefault="00916DBF" w:rsidP="008F2E30">
      <w:pPr>
        <w:ind w:firstLine="709"/>
        <w:jc w:val="both"/>
      </w:pPr>
      <w:r>
        <w:t>• элементы ограждения</w:t>
      </w:r>
      <w:r w:rsidR="00E12D97">
        <w:t>.</w:t>
      </w:r>
    </w:p>
    <w:p w:rsidR="00916DBF" w:rsidRDefault="00916DBF" w:rsidP="008F2E30">
      <w:pPr>
        <w:ind w:firstLine="709"/>
        <w:jc w:val="both"/>
      </w:pPr>
      <w:r>
        <w:t>8.5</w:t>
      </w:r>
      <w:r w:rsidR="008F2E30">
        <w:t>.</w:t>
      </w:r>
      <w:r>
        <w:t xml:space="preserve"> Объемно-планировочные решения должны соответствовать основным требованиям строительных норм, пожарной безопасности, требованиям </w:t>
      </w:r>
      <w:r w:rsidR="00C51AA6">
        <w:t xml:space="preserve">санитарных норм и обеспечивать </w:t>
      </w:r>
      <w:r>
        <w:t>доступ МГН</w:t>
      </w:r>
      <w:r w:rsidR="00C51AA6">
        <w:t xml:space="preserve"> (маломобильных групп населения)</w:t>
      </w:r>
      <w:r>
        <w:t>.</w:t>
      </w:r>
    </w:p>
    <w:p w:rsidR="00916DBF" w:rsidRDefault="00916DBF" w:rsidP="008F2E30">
      <w:pPr>
        <w:ind w:firstLine="709"/>
        <w:jc w:val="both"/>
      </w:pPr>
      <w:r>
        <w:t>8.6</w:t>
      </w:r>
      <w:r w:rsidR="008F2E30">
        <w:t>.</w:t>
      </w:r>
      <w:r>
        <w:t xml:space="preserve"> Участник</w:t>
      </w:r>
      <w:r w:rsidR="00E12D97">
        <w:t>и сдают свои проекты на конкурс в</w:t>
      </w:r>
      <w:r>
        <w:t xml:space="preserve"> бумажном варианте в количестве 2 экз., конкурсные проектные материалы необходимо сдать </w:t>
      </w:r>
      <w:r w:rsidR="00C51AA6">
        <w:t xml:space="preserve">в виде </w:t>
      </w:r>
      <w:r>
        <w:t>электронных файлов на CD/DVD-дисках или USB-флеш-накопителях. Конкурсные материалы</w:t>
      </w:r>
      <w:r w:rsidR="00E12D97">
        <w:t>,</w:t>
      </w:r>
      <w:r>
        <w:t xml:space="preserve"> подаваемые в электронном виде на CD-дисках</w:t>
      </w:r>
      <w:r w:rsidR="00E12D97">
        <w:t>,</w:t>
      </w:r>
      <w:r>
        <w:t xml:space="preserve"> должны быть идентичны поданным документам в бумажном виде.</w:t>
      </w:r>
      <w:r w:rsidR="00C51AA6">
        <w:t xml:space="preserve"> </w:t>
      </w:r>
      <w:r>
        <w:t>Все материалы предоставляются отдельными файлами.</w:t>
      </w:r>
    </w:p>
    <w:p w:rsidR="00916DBF" w:rsidRDefault="00916DBF" w:rsidP="008F2E30">
      <w:pPr>
        <w:ind w:firstLine="709"/>
        <w:jc w:val="both"/>
      </w:pPr>
      <w:r>
        <w:t>8.7. Форматы и содержание электронных файлов для приема работ:</w:t>
      </w:r>
    </w:p>
    <w:p w:rsidR="00916DBF" w:rsidRDefault="00916DBF" w:rsidP="008F2E30">
      <w:pPr>
        <w:ind w:firstLine="709"/>
        <w:jc w:val="both"/>
      </w:pPr>
      <w:r>
        <w:t xml:space="preserve">- Изображения проектных решений </w:t>
      </w:r>
      <w:r w:rsidR="008F2E30">
        <w:t>общественных пространств</w:t>
      </w:r>
      <w:r>
        <w:t>, выполненных в формате *.jpeg, *.pdf;</w:t>
      </w:r>
    </w:p>
    <w:p w:rsidR="00916DBF" w:rsidRDefault="00916DBF" w:rsidP="008F2E30">
      <w:pPr>
        <w:ind w:firstLine="709"/>
        <w:jc w:val="both"/>
      </w:pPr>
      <w:r>
        <w:t xml:space="preserve">- Пояснительная записка </w:t>
      </w:r>
      <w:r w:rsidR="008F2E30">
        <w:t>предоставляется в формате *.doc.</w:t>
      </w:r>
    </w:p>
    <w:p w:rsidR="0029300F" w:rsidRDefault="0029300F" w:rsidP="00916DBF">
      <w:pPr>
        <w:jc w:val="both"/>
      </w:pPr>
    </w:p>
    <w:p w:rsidR="00916DBF" w:rsidRPr="000C6C83" w:rsidRDefault="00916DBF" w:rsidP="000C6C83">
      <w:pPr>
        <w:jc w:val="center"/>
        <w:rPr>
          <w:b/>
        </w:rPr>
      </w:pPr>
      <w:r w:rsidRPr="000C6C83">
        <w:rPr>
          <w:b/>
        </w:rPr>
        <w:t xml:space="preserve">9. Права и </w:t>
      </w:r>
      <w:r w:rsidR="000C6C83">
        <w:rPr>
          <w:b/>
        </w:rPr>
        <w:t>обязанности участников конкурса</w:t>
      </w:r>
    </w:p>
    <w:p w:rsidR="00916DBF" w:rsidRDefault="0029300F" w:rsidP="008F2E30">
      <w:pPr>
        <w:ind w:firstLine="709"/>
        <w:jc w:val="both"/>
      </w:pPr>
      <w:r>
        <w:t>9.1.</w:t>
      </w:r>
      <w:r w:rsidR="00916DBF">
        <w:t xml:space="preserve"> Участие в конкурсе автоматически подразумевает</w:t>
      </w:r>
      <w:r w:rsidR="000C6C83">
        <w:t xml:space="preserve"> ознакомление и полное согласие </w:t>
      </w:r>
      <w:r w:rsidR="00916DBF">
        <w:t>участника с настоящим Положением, а именно с тем, что он ознакомлен, согласен со</w:t>
      </w:r>
      <w:r w:rsidR="000C6C83">
        <w:t xml:space="preserve"> </w:t>
      </w:r>
      <w:r w:rsidR="00916DBF">
        <w:t>всеми условиями участия в конкурсе.</w:t>
      </w:r>
    </w:p>
    <w:p w:rsidR="00916DBF" w:rsidRDefault="0029300F" w:rsidP="008F2E30">
      <w:pPr>
        <w:ind w:firstLine="709"/>
        <w:jc w:val="both"/>
      </w:pPr>
      <w:r>
        <w:t>9.2</w:t>
      </w:r>
      <w:r w:rsidR="008F2E30">
        <w:t>.</w:t>
      </w:r>
      <w:r>
        <w:t xml:space="preserve"> </w:t>
      </w:r>
      <w:r w:rsidR="00916DBF">
        <w:t>При предоставлении конкурсного проек</w:t>
      </w:r>
      <w:r w:rsidR="000C6C83">
        <w:t xml:space="preserve">та участник конкурса тем самым </w:t>
      </w:r>
      <w:r w:rsidR="00916DBF">
        <w:t>подтверждает следующее:</w:t>
      </w:r>
    </w:p>
    <w:p w:rsidR="00916DBF" w:rsidRDefault="00916DBF" w:rsidP="008F2E30">
      <w:pPr>
        <w:ind w:firstLine="709"/>
        <w:jc w:val="both"/>
      </w:pPr>
      <w:r>
        <w:t>• свое авторство на проект (любая форма копирования повлечет за собой дисквалификацию);</w:t>
      </w:r>
    </w:p>
    <w:p w:rsidR="00916DBF" w:rsidRDefault="00916DBF" w:rsidP="008F2E30">
      <w:pPr>
        <w:ind w:firstLine="709"/>
        <w:jc w:val="both"/>
      </w:pPr>
      <w:r>
        <w:t>• свое согласие, и согласие третьих лиц (если тако</w:t>
      </w:r>
      <w:r w:rsidR="000C6C83">
        <w:t xml:space="preserve">вые упомянуты в представленной </w:t>
      </w:r>
      <w:r>
        <w:t xml:space="preserve">презентации) на участие в конкурсе по форме </w:t>
      </w:r>
      <w:r w:rsidR="003620D2">
        <w:t>в соответствии с Приложением 2 к настоящему Положению</w:t>
      </w:r>
      <w:r>
        <w:t>;</w:t>
      </w:r>
    </w:p>
    <w:p w:rsidR="00916DBF" w:rsidRDefault="00916DBF" w:rsidP="008F2E30">
      <w:pPr>
        <w:ind w:firstLine="709"/>
        <w:jc w:val="both"/>
      </w:pPr>
      <w:r>
        <w:t>• свое согласие, что в случае возникновения пр</w:t>
      </w:r>
      <w:r w:rsidR="000C6C83">
        <w:t xml:space="preserve">етензий со стороны третьих лиц </w:t>
      </w:r>
      <w:r>
        <w:t>материалы исключаются из участия в конкурсе;</w:t>
      </w:r>
    </w:p>
    <w:p w:rsidR="00916DBF" w:rsidRDefault="00916DBF" w:rsidP="008F2E30">
      <w:pPr>
        <w:ind w:firstLine="709"/>
        <w:jc w:val="both"/>
      </w:pPr>
      <w:r>
        <w:t xml:space="preserve">• в случае получения претензий от третьих лиц </w:t>
      </w:r>
      <w:r w:rsidR="000C6C83">
        <w:t xml:space="preserve">участник конкурса несет полную </w:t>
      </w:r>
      <w:r>
        <w:t>ответственность за нарушение прав третьих лиц;</w:t>
      </w:r>
    </w:p>
    <w:p w:rsidR="003620D2" w:rsidRDefault="00916DBF" w:rsidP="008F2E30">
      <w:pPr>
        <w:ind w:firstLine="709"/>
        <w:jc w:val="both"/>
      </w:pPr>
      <w:r>
        <w:t>• согласие, что, если нарушение условий ко</w:t>
      </w:r>
      <w:r w:rsidR="000C6C83">
        <w:t xml:space="preserve">нкурса, либо авторских прав на </w:t>
      </w:r>
      <w:r>
        <w:t>поданную работу будет выявлено после выплаты вознаграждения, итоги конкурса отменяются и вознаграждение подлежит возврату Организатору конкурса.</w:t>
      </w:r>
    </w:p>
    <w:p w:rsidR="00916DBF" w:rsidRDefault="003620D2" w:rsidP="008F2E30">
      <w:pPr>
        <w:ind w:firstLine="709"/>
        <w:jc w:val="both"/>
      </w:pPr>
      <w:r>
        <w:t xml:space="preserve">9.3. </w:t>
      </w:r>
      <w:r w:rsidR="00916DBF">
        <w:t>Организатор сохраняет за собой право запросить у участника дополнительную информацию по конкурсному проекту, если предоставленной информации недостаточно для принятия решений.</w:t>
      </w:r>
    </w:p>
    <w:p w:rsidR="00916DBF" w:rsidRDefault="003620D2" w:rsidP="008F2E30">
      <w:pPr>
        <w:ind w:firstLine="709"/>
        <w:jc w:val="both"/>
      </w:pPr>
      <w:r>
        <w:t>9.4</w:t>
      </w:r>
      <w:r w:rsidR="0029300F">
        <w:t xml:space="preserve">. </w:t>
      </w:r>
      <w:r w:rsidR="00916DBF">
        <w:t>Участник обязуется самостоятельно нести все расходы, связанные с участием в</w:t>
      </w:r>
      <w:r>
        <w:t xml:space="preserve"> </w:t>
      </w:r>
      <w:r w:rsidR="00916DBF">
        <w:t>конкурсе, включая, но не ограничиваясь, расходами за интернет, телефон, расходные материалы, почтовую пересылку.</w:t>
      </w:r>
    </w:p>
    <w:p w:rsidR="0029300F" w:rsidRDefault="0029300F" w:rsidP="00916DBF">
      <w:pPr>
        <w:jc w:val="both"/>
      </w:pPr>
    </w:p>
    <w:p w:rsidR="00916DBF" w:rsidRPr="0029300F" w:rsidRDefault="003620D2" w:rsidP="0029300F">
      <w:pPr>
        <w:jc w:val="center"/>
        <w:rPr>
          <w:b/>
        </w:rPr>
      </w:pPr>
      <w:r>
        <w:rPr>
          <w:b/>
        </w:rPr>
        <w:t>10</w:t>
      </w:r>
      <w:r w:rsidR="00916DBF" w:rsidRPr="0029300F">
        <w:rPr>
          <w:b/>
        </w:rPr>
        <w:t>. Права и об</w:t>
      </w:r>
      <w:r w:rsidR="0029300F">
        <w:rPr>
          <w:b/>
        </w:rPr>
        <w:t>язанности Организатора конкурса</w:t>
      </w:r>
    </w:p>
    <w:p w:rsidR="00916DBF" w:rsidRDefault="003620D2" w:rsidP="008F2E30">
      <w:pPr>
        <w:ind w:firstLine="709"/>
        <w:jc w:val="both"/>
      </w:pPr>
      <w:r>
        <w:t>10</w:t>
      </w:r>
      <w:r w:rsidR="00916DBF">
        <w:t>.1</w:t>
      </w:r>
      <w:r w:rsidR="008F2E30">
        <w:t>.</w:t>
      </w:r>
      <w:r w:rsidR="00916DBF">
        <w:t xml:space="preserve"> Организатор оставляет за собой право и</w:t>
      </w:r>
      <w:r w:rsidR="00343032">
        <w:t xml:space="preserve">сключать из участия в конкурсе </w:t>
      </w:r>
      <w:r w:rsidR="00916DBF">
        <w:t xml:space="preserve">поданный на конкурс проект в случае, если в ходе оценки проекта выявится несоответствие </w:t>
      </w:r>
      <w:r w:rsidR="00343032">
        <w:t xml:space="preserve">участника </w:t>
      </w:r>
      <w:r w:rsidR="00916DBF">
        <w:t>конкурса требованиям, предъявляемым к участникам конкурса.</w:t>
      </w:r>
    </w:p>
    <w:p w:rsidR="00343032" w:rsidRDefault="003620D2" w:rsidP="00435A79">
      <w:pPr>
        <w:ind w:firstLine="709"/>
        <w:jc w:val="both"/>
      </w:pPr>
      <w:r>
        <w:t>10</w:t>
      </w:r>
      <w:r w:rsidR="00916DBF">
        <w:t>.2</w:t>
      </w:r>
      <w:r w:rsidR="008F2E30">
        <w:t>.</w:t>
      </w:r>
      <w:r w:rsidR="00916DBF">
        <w:t xml:space="preserve"> Организатор оставляет за собой право вносить изменения в настоящие условия.</w:t>
      </w:r>
    </w:p>
    <w:p w:rsidR="00916DBF" w:rsidRPr="00343032" w:rsidRDefault="00916DBF" w:rsidP="00343032">
      <w:pPr>
        <w:jc w:val="center"/>
        <w:rPr>
          <w:b/>
        </w:rPr>
      </w:pPr>
      <w:r w:rsidRPr="00343032">
        <w:rPr>
          <w:b/>
        </w:rPr>
        <w:t>1</w:t>
      </w:r>
      <w:r w:rsidR="003620D2">
        <w:rPr>
          <w:b/>
        </w:rPr>
        <w:t>1</w:t>
      </w:r>
      <w:r w:rsidRPr="00343032">
        <w:rPr>
          <w:b/>
        </w:rPr>
        <w:t>. Воз</w:t>
      </w:r>
      <w:r w:rsidR="00343032">
        <w:rPr>
          <w:b/>
        </w:rPr>
        <w:t>награждение победителю конкурса</w:t>
      </w:r>
    </w:p>
    <w:p w:rsidR="00343032" w:rsidRPr="00435A79" w:rsidRDefault="003620D2" w:rsidP="00435A79">
      <w:pPr>
        <w:ind w:firstLine="709"/>
        <w:jc w:val="both"/>
      </w:pPr>
      <w:r>
        <w:t>11</w:t>
      </w:r>
      <w:r w:rsidR="00916DBF">
        <w:t>.1.</w:t>
      </w:r>
      <w:r w:rsidR="008F2E30">
        <w:t xml:space="preserve"> </w:t>
      </w:r>
      <w:r w:rsidR="00916DBF">
        <w:t>Заключение договора</w:t>
      </w:r>
      <w:r w:rsidR="00435A79">
        <w:t xml:space="preserve"> (муниципального контракта)</w:t>
      </w:r>
      <w:r w:rsidR="00916DBF">
        <w:t xml:space="preserve"> на разработку дизайн</w:t>
      </w:r>
      <w:r w:rsidR="00222EB4">
        <w:t>-</w:t>
      </w:r>
      <w:r w:rsidR="00916DBF">
        <w:t>проекта</w:t>
      </w:r>
      <w:r w:rsidR="00AA5168">
        <w:t>.</w:t>
      </w:r>
    </w:p>
    <w:p w:rsidR="00916DBF" w:rsidRPr="00343032" w:rsidRDefault="00916DBF" w:rsidP="00343032">
      <w:pPr>
        <w:jc w:val="center"/>
        <w:rPr>
          <w:b/>
        </w:rPr>
      </w:pPr>
      <w:r w:rsidRPr="00343032">
        <w:rPr>
          <w:b/>
        </w:rPr>
        <w:t>1</w:t>
      </w:r>
      <w:r w:rsidR="003620D2">
        <w:rPr>
          <w:b/>
        </w:rPr>
        <w:t>2</w:t>
      </w:r>
      <w:r w:rsidRPr="00343032">
        <w:rPr>
          <w:b/>
        </w:rPr>
        <w:t>. Подведен</w:t>
      </w:r>
      <w:r w:rsidR="00343032">
        <w:rPr>
          <w:b/>
        </w:rPr>
        <w:t>ие итогов и конкурсная комиссия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.1</w:t>
      </w:r>
      <w:r w:rsidR="008F2E30">
        <w:t>.</w:t>
      </w:r>
      <w:r>
        <w:t xml:space="preserve"> Для рассмотрения и оценки конкурсных про</w:t>
      </w:r>
      <w:r w:rsidR="00343032">
        <w:t xml:space="preserve">ектов, определения победителей </w:t>
      </w:r>
      <w:r>
        <w:t>творческого конкурса создается Конкурсная комиссия, которая формируется из профессиональных архитекторов, представителей органов местного самоуправления.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.2</w:t>
      </w:r>
      <w:r w:rsidR="00AA5168">
        <w:t>.</w:t>
      </w:r>
      <w:r>
        <w:t xml:space="preserve"> Заседания Конкурсной комиссии проводятся в закрытом режиме.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.3</w:t>
      </w:r>
      <w:r w:rsidR="00AA5168">
        <w:t>.</w:t>
      </w:r>
      <w:r>
        <w:t xml:space="preserve"> Оценка эскизных проектов для определения поб</w:t>
      </w:r>
      <w:r w:rsidR="00343032">
        <w:t xml:space="preserve">едителя по указанному критерию </w:t>
      </w:r>
      <w:r>
        <w:t>осуществляется с учетом документов и материалов, указанных в настоящем Положении по следующим критериям:</w:t>
      </w:r>
    </w:p>
    <w:p w:rsidR="00916DBF" w:rsidRDefault="00916DBF" w:rsidP="00AA5168">
      <w:pPr>
        <w:ind w:firstLine="709"/>
        <w:jc w:val="both"/>
      </w:pPr>
      <w:r>
        <w:t>- профессионализм, способность творческого осмысления задачи и целей конкурса;</w:t>
      </w:r>
    </w:p>
    <w:p w:rsidR="00916DBF" w:rsidRDefault="00916DBF" w:rsidP="00AA5168">
      <w:pPr>
        <w:ind w:firstLine="709"/>
        <w:jc w:val="both"/>
      </w:pPr>
      <w:r>
        <w:t>- соответствие архитектурно</w:t>
      </w:r>
      <w:r w:rsidR="00222EB4">
        <w:t>го проекта требованиям конкурса;</w:t>
      </w:r>
    </w:p>
    <w:p w:rsidR="00916DBF" w:rsidRDefault="00916DBF" w:rsidP="00222EB4">
      <w:pPr>
        <w:ind w:firstLine="709"/>
        <w:jc w:val="both"/>
      </w:pPr>
      <w:r>
        <w:t>- композиционное и художественное единство, целостность общего архитектурного решения;</w:t>
      </w:r>
    </w:p>
    <w:p w:rsidR="00916DBF" w:rsidRDefault="00916DBF" w:rsidP="00AA5168">
      <w:pPr>
        <w:ind w:firstLine="709"/>
        <w:jc w:val="both"/>
      </w:pPr>
      <w:r>
        <w:t>- инновационность проекта, как в выборе материал</w:t>
      </w:r>
      <w:r w:rsidR="00343032">
        <w:t xml:space="preserve">ов и технологий, так и в общем </w:t>
      </w:r>
      <w:r>
        <w:t>архитектурно-планировочном и эстетическом решении;</w:t>
      </w:r>
    </w:p>
    <w:p w:rsidR="00916DBF" w:rsidRDefault="00916DBF" w:rsidP="00222EB4">
      <w:pPr>
        <w:ind w:firstLine="709"/>
        <w:jc w:val="both"/>
      </w:pPr>
      <w:r>
        <w:t>- новаторство архитектурного мышления, нестандартность проектных решений, поиск новых форм.</w:t>
      </w:r>
    </w:p>
    <w:p w:rsidR="00916DBF" w:rsidRDefault="00916DBF" w:rsidP="00AA5168">
      <w:pPr>
        <w:ind w:firstLine="709"/>
        <w:jc w:val="both"/>
      </w:pPr>
      <w:r>
        <w:t>- соответствие конкурсного проекта нормативной базе проектирования с учетом</w:t>
      </w:r>
      <w:r w:rsidR="00343032">
        <w:t xml:space="preserve"> </w:t>
      </w:r>
      <w:r>
        <w:t>последних изменений в нормативных документах.</w:t>
      </w:r>
    </w:p>
    <w:p w:rsidR="00916DBF" w:rsidRDefault="00916DBF" w:rsidP="00222EB4">
      <w:pPr>
        <w:ind w:firstLine="709"/>
        <w:jc w:val="both"/>
      </w:pPr>
      <w:r>
        <w:t>1</w:t>
      </w:r>
      <w:r w:rsidR="003620D2">
        <w:t>2</w:t>
      </w:r>
      <w:r>
        <w:t>.4</w:t>
      </w:r>
      <w:r w:rsidR="00AA5168">
        <w:t>.</w:t>
      </w:r>
      <w:r>
        <w:t xml:space="preserve"> Решение принимается голосованием по каждому проекту, в порядке и в форме, определенном комиссией. Решение комиссии считается прин</w:t>
      </w:r>
      <w:r w:rsidR="00343032">
        <w:t xml:space="preserve">ятым, если за него высказалось </w:t>
      </w:r>
      <w:r>
        <w:t>большинство присутствующих на заседании ее членов. При равенстве голосов председатель комиссии имеет право окончательного решения.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.5</w:t>
      </w:r>
      <w:r w:rsidR="00AA5168">
        <w:t>.</w:t>
      </w:r>
      <w:r>
        <w:t xml:space="preserve"> После вынесения компетентного решени</w:t>
      </w:r>
      <w:r w:rsidR="00343032">
        <w:t xml:space="preserve">я, участникам заседания даются </w:t>
      </w:r>
      <w:r>
        <w:t>пояснения по каждому проекту, а также объявляется победитель конкурса.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.6</w:t>
      </w:r>
      <w:r w:rsidR="00AA5168">
        <w:t>.</w:t>
      </w:r>
      <w:r>
        <w:t xml:space="preserve"> Решение конкурсной комиссии является</w:t>
      </w:r>
      <w:r w:rsidR="00343032">
        <w:t xml:space="preserve"> окончательными обжалованию не подлежит. </w:t>
      </w:r>
      <w:r>
        <w:t xml:space="preserve">Решение конкурсной комиссии будет размещено на </w:t>
      </w:r>
      <w:r w:rsidR="00222EB4">
        <w:t>официальном сайте О</w:t>
      </w:r>
      <w:r>
        <w:t>рганизатора конкурса в течение семи рабочих дней.</w:t>
      </w:r>
    </w:p>
    <w:p w:rsidR="00916DBF" w:rsidRDefault="00916DBF" w:rsidP="00AA5168">
      <w:pPr>
        <w:ind w:firstLine="709"/>
        <w:jc w:val="both"/>
      </w:pPr>
      <w:r>
        <w:t>1</w:t>
      </w:r>
      <w:r w:rsidR="003620D2">
        <w:t>2</w:t>
      </w:r>
      <w:r>
        <w:t>.7</w:t>
      </w:r>
      <w:r w:rsidR="00AA5168">
        <w:t>.</w:t>
      </w:r>
      <w:r>
        <w:t xml:space="preserve"> Организатор конкурса представит общественности поимённый состав</w:t>
      </w:r>
      <w:r w:rsidR="00AA5168">
        <w:t xml:space="preserve"> </w:t>
      </w:r>
      <w:r>
        <w:t>Конкурсной комиссии непосредственно перед датой подведения итогов.</w:t>
      </w:r>
    </w:p>
    <w:p w:rsidR="00F722E3" w:rsidRDefault="00916DBF" w:rsidP="00AA5168">
      <w:pPr>
        <w:ind w:firstLine="709"/>
        <w:jc w:val="both"/>
      </w:pPr>
      <w:r>
        <w:t>1</w:t>
      </w:r>
      <w:r w:rsidR="003620D2">
        <w:t>2</w:t>
      </w:r>
      <w:r>
        <w:t>.8</w:t>
      </w:r>
      <w:r w:rsidR="00AA5168">
        <w:t>.</w:t>
      </w:r>
      <w:r>
        <w:t xml:space="preserve"> Члены конкурсной комиссии не дают консультаций участникам конкурса и не</w:t>
      </w:r>
      <w:r w:rsidR="00AA5168">
        <w:t xml:space="preserve"> </w:t>
      </w:r>
      <w:r>
        <w:t>участвуют в конкурсе</w:t>
      </w:r>
      <w:r w:rsidR="00AA5168">
        <w:t>.</w:t>
      </w:r>
    </w:p>
    <w:p w:rsidR="00676257" w:rsidRDefault="00676257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9A3A66" w:rsidRDefault="009A3A66" w:rsidP="00AA5168">
      <w:pPr>
        <w:ind w:firstLine="709"/>
        <w:jc w:val="both"/>
      </w:pPr>
    </w:p>
    <w:p w:rsidR="009A3A66" w:rsidRDefault="009A3A66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0D32B2" w:rsidRDefault="000D32B2" w:rsidP="00AA5168">
      <w:pPr>
        <w:ind w:firstLine="709"/>
        <w:jc w:val="both"/>
      </w:pPr>
    </w:p>
    <w:p w:rsidR="00676257" w:rsidRDefault="00676257" w:rsidP="00AA5168">
      <w:pPr>
        <w:ind w:firstLine="709"/>
        <w:jc w:val="both"/>
      </w:pPr>
    </w:p>
    <w:tbl>
      <w:tblPr>
        <w:tblStyle w:val="a3"/>
        <w:tblW w:w="0" w:type="auto"/>
        <w:tblInd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1E1329" w:rsidTr="003620D2">
        <w:tc>
          <w:tcPr>
            <w:tcW w:w="5743" w:type="dxa"/>
          </w:tcPr>
          <w:p w:rsidR="001E1329" w:rsidRDefault="001E1329" w:rsidP="001E1329">
            <w:pPr>
              <w:ind w:left="-1"/>
            </w:pPr>
            <w:r w:rsidRPr="001E1329">
              <w:t xml:space="preserve">Приложение </w:t>
            </w:r>
            <w:r w:rsidR="003620D2">
              <w:t>1</w:t>
            </w:r>
          </w:p>
          <w:p w:rsidR="00222EB4" w:rsidRPr="00222EB4" w:rsidRDefault="001E1329" w:rsidP="00222EB4">
            <w:pPr>
              <w:ind w:left="-1"/>
            </w:pPr>
            <w:r w:rsidRPr="001E1329">
              <w:t xml:space="preserve">к Положению  </w:t>
            </w:r>
            <w:r>
              <w:t xml:space="preserve">о проведении </w:t>
            </w:r>
            <w:r w:rsidRPr="001E1329">
              <w:t xml:space="preserve">открытого творческого конкурса по </w:t>
            </w:r>
            <w:r>
              <w:t xml:space="preserve">отбору </w:t>
            </w:r>
            <w:r w:rsidRPr="001E1329">
              <w:t xml:space="preserve">проектных организаций в рамках приоритетного </w:t>
            </w:r>
            <w:r w:rsidRPr="00222EB4">
              <w:t>проекта «Формирование современной городской среды</w:t>
            </w:r>
            <w:r w:rsidR="00222EB4" w:rsidRPr="00222EB4">
              <w:t xml:space="preserve"> на территории МО «Город Мирный» на 2018-2022 годы</w:t>
            </w:r>
          </w:p>
          <w:p w:rsidR="001E1329" w:rsidRPr="001E1329" w:rsidRDefault="001E1329" w:rsidP="001E1329">
            <w:pPr>
              <w:ind w:left="-1"/>
            </w:pPr>
          </w:p>
        </w:tc>
      </w:tr>
    </w:tbl>
    <w:p w:rsidR="001E1329" w:rsidRDefault="001E1329" w:rsidP="001E1329">
      <w:pPr>
        <w:ind w:left="3829" w:firstLine="425"/>
      </w:pPr>
    </w:p>
    <w:p w:rsidR="001E1329" w:rsidRDefault="001E1329" w:rsidP="001E1329">
      <w:pPr>
        <w:ind w:left="3829" w:firstLine="425"/>
      </w:pPr>
    </w:p>
    <w:p w:rsidR="00AA5168" w:rsidRPr="00ED3451" w:rsidRDefault="001E1329" w:rsidP="00AA5168">
      <w:pPr>
        <w:shd w:val="clear" w:color="auto" w:fill="FFFFFF"/>
        <w:spacing w:line="276" w:lineRule="auto"/>
        <w:ind w:right="142"/>
        <w:jc w:val="center"/>
        <w:rPr>
          <w:b/>
        </w:rPr>
      </w:pPr>
      <w:r w:rsidRPr="00774278">
        <w:rPr>
          <w:b/>
        </w:rPr>
        <w:t xml:space="preserve">Состав комиссии </w:t>
      </w:r>
      <w:r w:rsidR="00AA5168">
        <w:rPr>
          <w:b/>
        </w:rPr>
        <w:t>п</w:t>
      </w:r>
      <w:r w:rsidR="00AA5168" w:rsidRPr="00ED3451">
        <w:rPr>
          <w:b/>
        </w:rPr>
        <w:t>о проведени</w:t>
      </w:r>
      <w:r w:rsidR="00AA5168">
        <w:rPr>
          <w:b/>
        </w:rPr>
        <w:t>ю</w:t>
      </w:r>
      <w:r w:rsidR="00AA5168" w:rsidRPr="00ED3451">
        <w:rPr>
          <w:b/>
        </w:rPr>
        <w:t xml:space="preserve"> открытого творческого конкурса по </w:t>
      </w:r>
    </w:p>
    <w:p w:rsidR="00AA5168" w:rsidRDefault="00AA5168" w:rsidP="00AA5168">
      <w:pPr>
        <w:shd w:val="clear" w:color="auto" w:fill="FFFFFF"/>
        <w:spacing w:line="276" w:lineRule="auto"/>
        <w:ind w:right="142"/>
        <w:jc w:val="center"/>
        <w:rPr>
          <w:b/>
        </w:rPr>
      </w:pPr>
      <w:r w:rsidRPr="00ED3451">
        <w:rPr>
          <w:b/>
        </w:rPr>
        <w:t xml:space="preserve">отбору проектных организаций в рамках приоритетного проекта </w:t>
      </w:r>
    </w:p>
    <w:p w:rsidR="00222EB4" w:rsidRPr="00222EB4" w:rsidRDefault="00AA5168" w:rsidP="00222EB4">
      <w:pPr>
        <w:shd w:val="clear" w:color="auto" w:fill="FFFFFF"/>
        <w:spacing w:line="276" w:lineRule="auto"/>
        <w:ind w:right="142"/>
        <w:jc w:val="center"/>
        <w:rPr>
          <w:b/>
        </w:rPr>
      </w:pPr>
      <w:r w:rsidRPr="00ED3451">
        <w:rPr>
          <w:b/>
        </w:rPr>
        <w:t>«Формирование</w:t>
      </w:r>
      <w:r>
        <w:rPr>
          <w:b/>
        </w:rPr>
        <w:t xml:space="preserve"> </w:t>
      </w:r>
      <w:r w:rsidRPr="00ED3451">
        <w:rPr>
          <w:b/>
        </w:rPr>
        <w:t>современной городской среды</w:t>
      </w:r>
      <w:r>
        <w:rPr>
          <w:b/>
        </w:rPr>
        <w:t>»</w:t>
      </w:r>
      <w:r w:rsidR="00222EB4" w:rsidRPr="00222EB4">
        <w:rPr>
          <w:b/>
        </w:rPr>
        <w:t xml:space="preserve"> на территории МО «Город Мирный» на 2018-2022 годы</w:t>
      </w:r>
    </w:p>
    <w:p w:rsidR="00AA5168" w:rsidRDefault="00AA5168" w:rsidP="00AA5168">
      <w:pPr>
        <w:shd w:val="clear" w:color="auto" w:fill="FFFFFF"/>
        <w:spacing w:line="276" w:lineRule="auto"/>
        <w:ind w:right="142"/>
        <w:jc w:val="center"/>
        <w:rPr>
          <w:b/>
        </w:rPr>
      </w:pPr>
    </w:p>
    <w:p w:rsidR="001E1329" w:rsidRDefault="001E1329" w:rsidP="001E1329">
      <w:pPr>
        <w:ind w:left="284" w:hanging="540"/>
        <w:jc w:val="center"/>
        <w:rPr>
          <w:b/>
        </w:rPr>
      </w:pPr>
    </w:p>
    <w:p w:rsidR="001E1329" w:rsidRDefault="001E1329" w:rsidP="001E1329">
      <w:pPr>
        <w:ind w:left="284" w:hanging="540"/>
        <w:jc w:val="center"/>
        <w:rPr>
          <w:b/>
        </w:rPr>
      </w:pPr>
    </w:p>
    <w:p w:rsidR="001E1329" w:rsidRDefault="001E1329" w:rsidP="00676257">
      <w:pPr>
        <w:spacing w:line="360" w:lineRule="auto"/>
        <w:jc w:val="both"/>
      </w:pPr>
      <w:r>
        <w:t>Председатель комиссии:</w:t>
      </w:r>
    </w:p>
    <w:p w:rsidR="00AA5168" w:rsidRDefault="00AA5168" w:rsidP="00676257">
      <w:pPr>
        <w:spacing w:line="360" w:lineRule="auto"/>
        <w:jc w:val="both"/>
      </w:pPr>
      <w:r>
        <w:t>К.Н. Антонов</w:t>
      </w:r>
      <w:r>
        <w:tab/>
      </w:r>
      <w:r w:rsidR="001E1329">
        <w:tab/>
      </w:r>
      <w:r w:rsidR="001E1329">
        <w:tab/>
      </w:r>
      <w:r>
        <w:t>Глава города</w:t>
      </w:r>
    </w:p>
    <w:p w:rsidR="001E1329" w:rsidRDefault="001E1329" w:rsidP="00676257">
      <w:pPr>
        <w:spacing w:line="360" w:lineRule="auto"/>
        <w:ind w:left="2411" w:firstLine="425"/>
        <w:jc w:val="both"/>
      </w:pPr>
    </w:p>
    <w:p w:rsidR="00AA5168" w:rsidRDefault="001E1329" w:rsidP="00676257">
      <w:pPr>
        <w:spacing w:line="360" w:lineRule="auto"/>
        <w:jc w:val="both"/>
      </w:pPr>
      <w:r>
        <w:t>Зам. председателя комиссии:</w:t>
      </w:r>
    </w:p>
    <w:p w:rsidR="00AA5168" w:rsidRDefault="00AA5168" w:rsidP="00676257">
      <w:pPr>
        <w:spacing w:line="360" w:lineRule="auto"/>
        <w:jc w:val="both"/>
      </w:pPr>
      <w:r>
        <w:t>С.А. Сафонова</w:t>
      </w:r>
      <w:r>
        <w:tab/>
      </w:r>
      <w:r>
        <w:tab/>
        <w:t xml:space="preserve">Начальник УАиГ городской Администрации, </w:t>
      </w:r>
    </w:p>
    <w:p w:rsidR="00AA5168" w:rsidRDefault="00AA5168" w:rsidP="00676257">
      <w:pPr>
        <w:spacing w:line="360" w:lineRule="auto"/>
        <w:ind w:left="2127" w:firstLine="709"/>
        <w:jc w:val="both"/>
      </w:pPr>
      <w:r>
        <w:t>главный архитектор;</w:t>
      </w:r>
    </w:p>
    <w:p w:rsidR="001E1329" w:rsidRDefault="001E1329" w:rsidP="00676257">
      <w:pPr>
        <w:spacing w:line="360" w:lineRule="auto"/>
        <w:jc w:val="both"/>
      </w:pPr>
    </w:p>
    <w:p w:rsidR="001E1329" w:rsidRDefault="001E1329" w:rsidP="00676257">
      <w:pPr>
        <w:spacing w:line="360" w:lineRule="auto"/>
        <w:jc w:val="both"/>
      </w:pPr>
      <w:r>
        <w:t>Члены комиссии:</w:t>
      </w:r>
    </w:p>
    <w:p w:rsidR="00AA5168" w:rsidRDefault="00AA5168" w:rsidP="00676257">
      <w:pPr>
        <w:spacing w:line="360" w:lineRule="auto"/>
        <w:jc w:val="both"/>
      </w:pPr>
      <w:r>
        <w:t>С.Ю. Медведь</w:t>
      </w:r>
      <w:r>
        <w:tab/>
      </w:r>
      <w:r>
        <w:tab/>
        <w:t>1-й Зам. Главы Администрации по ЖКХ, имущественным и</w:t>
      </w:r>
    </w:p>
    <w:p w:rsidR="00AA5168" w:rsidRDefault="00AA5168" w:rsidP="00676257">
      <w:pPr>
        <w:spacing w:line="360" w:lineRule="auto"/>
        <w:ind w:left="2127" w:firstLine="709"/>
        <w:jc w:val="both"/>
      </w:pPr>
      <w:r>
        <w:t>земельным отношениям</w:t>
      </w:r>
      <w:r w:rsidR="00222EB4">
        <w:t>;</w:t>
      </w:r>
    </w:p>
    <w:p w:rsidR="001E1329" w:rsidRDefault="001E1329" w:rsidP="00676257">
      <w:pPr>
        <w:spacing w:line="360" w:lineRule="auto"/>
        <w:jc w:val="both"/>
      </w:pPr>
      <w:r>
        <w:t>Ю.И. Син</w:t>
      </w:r>
      <w:r>
        <w:tab/>
      </w:r>
      <w:r>
        <w:tab/>
      </w:r>
      <w:r>
        <w:tab/>
        <w:t>Зам. Главы Администрации по социальным вопросам;</w:t>
      </w:r>
    </w:p>
    <w:p w:rsidR="00AA5168" w:rsidRDefault="00AA5168" w:rsidP="00676257">
      <w:pPr>
        <w:spacing w:line="360" w:lineRule="auto"/>
        <w:jc w:val="both"/>
      </w:pPr>
      <w:r>
        <w:t>Е.В. Болдуев</w:t>
      </w:r>
      <w:r>
        <w:tab/>
      </w:r>
      <w:r>
        <w:tab/>
      </w:r>
      <w:r>
        <w:tab/>
        <w:t>Директор МКУ «УЖКХ» МО «Город Мирный»</w:t>
      </w:r>
      <w:r w:rsidR="00222EB4">
        <w:t>;</w:t>
      </w:r>
    </w:p>
    <w:p w:rsidR="001E1329" w:rsidRDefault="001E1329" w:rsidP="00676257">
      <w:pPr>
        <w:spacing w:line="360" w:lineRule="auto"/>
        <w:jc w:val="both"/>
      </w:pPr>
      <w:r>
        <w:t>Н.Н. Дядина</w:t>
      </w:r>
      <w:r>
        <w:tab/>
      </w:r>
      <w:r>
        <w:tab/>
      </w:r>
      <w:r>
        <w:tab/>
        <w:t>Зам. начальника УАиГ городской Администрации;</w:t>
      </w:r>
    </w:p>
    <w:p w:rsidR="001E1329" w:rsidRDefault="001E1329" w:rsidP="00676257">
      <w:pPr>
        <w:spacing w:line="360" w:lineRule="auto"/>
        <w:jc w:val="both"/>
      </w:pPr>
      <w:r>
        <w:t>А.С. Салихова</w:t>
      </w:r>
      <w:r>
        <w:tab/>
      </w:r>
      <w:r>
        <w:tab/>
        <w:t xml:space="preserve">Зам. директора по производству МКУ «УЖКХ» </w:t>
      </w:r>
    </w:p>
    <w:p w:rsidR="001E1329" w:rsidRDefault="001E1329" w:rsidP="00676257">
      <w:pPr>
        <w:spacing w:line="360" w:lineRule="auto"/>
        <w:ind w:left="2127" w:firstLine="709"/>
        <w:jc w:val="both"/>
      </w:pPr>
      <w:r>
        <w:t>МО «Город Мирный»;</w:t>
      </w:r>
    </w:p>
    <w:p w:rsidR="001E1329" w:rsidRDefault="001E1329" w:rsidP="00676257">
      <w:pPr>
        <w:spacing w:line="360" w:lineRule="auto"/>
        <w:jc w:val="both"/>
      </w:pPr>
      <w:r>
        <w:t>А.А. Денисов</w:t>
      </w:r>
      <w:r>
        <w:tab/>
      </w:r>
      <w:r>
        <w:tab/>
      </w:r>
      <w:r>
        <w:tab/>
        <w:t>Директор МКУ «УСК и МП» МО «Город Мирный»;</w:t>
      </w:r>
    </w:p>
    <w:p w:rsidR="001E1329" w:rsidRDefault="001E1329" w:rsidP="00676257">
      <w:pPr>
        <w:spacing w:line="360" w:lineRule="auto"/>
        <w:jc w:val="both"/>
      </w:pPr>
    </w:p>
    <w:p w:rsidR="001E1329" w:rsidRDefault="001E1329" w:rsidP="00676257">
      <w:pPr>
        <w:spacing w:line="360" w:lineRule="auto"/>
        <w:jc w:val="both"/>
      </w:pPr>
      <w:r>
        <w:t>Секретар</w:t>
      </w:r>
      <w:r w:rsidR="00222EB4">
        <w:t>ь</w:t>
      </w:r>
      <w:r>
        <w:t xml:space="preserve"> комиссии:</w:t>
      </w:r>
    </w:p>
    <w:p w:rsidR="001E1329" w:rsidRDefault="001E1329" w:rsidP="00676257">
      <w:pPr>
        <w:spacing w:line="360" w:lineRule="auto"/>
        <w:jc w:val="both"/>
      </w:pPr>
      <w:r>
        <w:t>С.С. Самойлова</w:t>
      </w:r>
      <w:r>
        <w:tab/>
      </w:r>
      <w:r>
        <w:tab/>
        <w:t>Начальник ПРО М</w:t>
      </w:r>
      <w:r w:rsidR="00676257">
        <w:t>КУ «УЖКХ» МО «Город Мирный».</w:t>
      </w:r>
    </w:p>
    <w:p w:rsidR="001E1329" w:rsidRPr="00774278" w:rsidRDefault="001E1329" w:rsidP="001E1329">
      <w:pPr>
        <w:ind w:left="2127" w:firstLine="709"/>
        <w:jc w:val="both"/>
      </w:pPr>
      <w:r>
        <w:t xml:space="preserve"> </w:t>
      </w: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tbl>
      <w:tblPr>
        <w:tblStyle w:val="a3"/>
        <w:tblW w:w="0" w:type="auto"/>
        <w:tblInd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3620D2" w:rsidTr="00676257">
        <w:tc>
          <w:tcPr>
            <w:tcW w:w="5743" w:type="dxa"/>
          </w:tcPr>
          <w:p w:rsidR="003620D2" w:rsidRDefault="00676257" w:rsidP="003620D2">
            <w:pPr>
              <w:ind w:left="-1"/>
            </w:pPr>
            <w:r>
              <w:t>Пр</w:t>
            </w:r>
            <w:r w:rsidR="003620D2" w:rsidRPr="001E1329">
              <w:t xml:space="preserve">иложение </w:t>
            </w:r>
            <w:r w:rsidR="003620D2">
              <w:t>2</w:t>
            </w:r>
          </w:p>
          <w:p w:rsidR="00FF49C3" w:rsidRPr="00FF49C3" w:rsidRDefault="003620D2" w:rsidP="00FF49C3">
            <w:pPr>
              <w:ind w:left="-1"/>
            </w:pPr>
            <w:r w:rsidRPr="001E1329">
              <w:t xml:space="preserve">к Положению  </w:t>
            </w:r>
            <w:r>
              <w:t xml:space="preserve">о проведении </w:t>
            </w:r>
            <w:r w:rsidRPr="001E1329">
              <w:t xml:space="preserve">открытого творческого конкурса по </w:t>
            </w:r>
            <w:r>
              <w:t xml:space="preserve">отбору </w:t>
            </w:r>
            <w:r w:rsidRPr="001E1329">
              <w:t xml:space="preserve">проектных организаций в рамках приоритетного </w:t>
            </w:r>
            <w:r w:rsidRPr="00FF49C3">
              <w:t>проекта «Формирование современной городской среды</w:t>
            </w:r>
            <w:r w:rsidR="00FF49C3" w:rsidRPr="00FF49C3">
              <w:t xml:space="preserve"> на территории МО «Город Мирный» на 2018-2022 годы</w:t>
            </w:r>
          </w:p>
          <w:p w:rsidR="003620D2" w:rsidRPr="001E1329" w:rsidRDefault="003620D2" w:rsidP="003620D2">
            <w:pPr>
              <w:ind w:left="-1"/>
            </w:pPr>
          </w:p>
        </w:tc>
      </w:tr>
    </w:tbl>
    <w:p w:rsidR="003620D2" w:rsidRDefault="003620D2" w:rsidP="003620D2">
      <w:pPr>
        <w:jc w:val="center"/>
        <w:rPr>
          <w:b/>
        </w:rPr>
      </w:pPr>
    </w:p>
    <w:p w:rsidR="003620D2" w:rsidRDefault="003620D2" w:rsidP="003620D2">
      <w:pPr>
        <w:jc w:val="center"/>
        <w:rPr>
          <w:b/>
        </w:rPr>
      </w:pPr>
    </w:p>
    <w:p w:rsidR="00676257" w:rsidRDefault="00676257" w:rsidP="003620D2">
      <w:pPr>
        <w:jc w:val="center"/>
        <w:rPr>
          <w:b/>
        </w:rPr>
      </w:pPr>
    </w:p>
    <w:p w:rsidR="00676257" w:rsidRDefault="00676257" w:rsidP="003620D2">
      <w:pPr>
        <w:jc w:val="center"/>
        <w:rPr>
          <w:b/>
        </w:rPr>
      </w:pPr>
    </w:p>
    <w:p w:rsidR="00676257" w:rsidRDefault="00676257" w:rsidP="003620D2">
      <w:pPr>
        <w:jc w:val="center"/>
        <w:rPr>
          <w:b/>
        </w:rPr>
      </w:pPr>
    </w:p>
    <w:p w:rsidR="003620D2" w:rsidRDefault="003620D2" w:rsidP="003620D2">
      <w:pPr>
        <w:jc w:val="center"/>
        <w:rPr>
          <w:b/>
        </w:rPr>
      </w:pPr>
    </w:p>
    <w:p w:rsidR="003620D2" w:rsidRDefault="003620D2" w:rsidP="003620D2">
      <w:pPr>
        <w:jc w:val="center"/>
        <w:rPr>
          <w:b/>
        </w:rPr>
      </w:pPr>
      <w:r>
        <w:rPr>
          <w:b/>
        </w:rPr>
        <w:t>З</w:t>
      </w:r>
      <w:r w:rsidRPr="0029300F">
        <w:rPr>
          <w:b/>
        </w:rPr>
        <w:t>аявлени</w:t>
      </w:r>
      <w:r>
        <w:rPr>
          <w:b/>
        </w:rPr>
        <w:t>е</w:t>
      </w:r>
      <w:r w:rsidRPr="0029300F">
        <w:rPr>
          <w:b/>
        </w:rPr>
        <w:t xml:space="preserve"> об ознакомлении</w:t>
      </w:r>
      <w:r>
        <w:rPr>
          <w:b/>
        </w:rPr>
        <w:t xml:space="preserve"> </w:t>
      </w:r>
      <w:r w:rsidRPr="0029300F">
        <w:rPr>
          <w:b/>
        </w:rPr>
        <w:t>с конкурсной документацией и о согласии</w:t>
      </w:r>
      <w:r w:rsidR="00FF49C3">
        <w:rPr>
          <w:b/>
        </w:rPr>
        <w:t xml:space="preserve"> с требованиями П</w:t>
      </w:r>
      <w:r w:rsidRPr="0029300F">
        <w:rPr>
          <w:b/>
        </w:rPr>
        <w:t>оложения</w:t>
      </w:r>
    </w:p>
    <w:p w:rsidR="00676257" w:rsidRDefault="00676257" w:rsidP="003620D2">
      <w:pPr>
        <w:jc w:val="center"/>
        <w:rPr>
          <w:b/>
        </w:rPr>
      </w:pPr>
    </w:p>
    <w:p w:rsidR="003620D2" w:rsidRPr="0029300F" w:rsidRDefault="003620D2" w:rsidP="003620D2">
      <w:pPr>
        <w:jc w:val="center"/>
        <w:rPr>
          <w:b/>
        </w:rPr>
      </w:pPr>
    </w:p>
    <w:p w:rsidR="003620D2" w:rsidRDefault="003620D2" w:rsidP="005140A8">
      <w:pPr>
        <w:spacing w:line="360" w:lineRule="auto"/>
        <w:ind w:firstLine="709"/>
        <w:jc w:val="both"/>
      </w:pPr>
      <w:r>
        <w:t>Мы __________________ в отношении творческого конкурса на архитектурное решение объекта общественного пространства делаем следующие заявления:</w:t>
      </w:r>
    </w:p>
    <w:p w:rsidR="003620D2" w:rsidRDefault="003620D2" w:rsidP="005140A8">
      <w:pPr>
        <w:spacing w:line="360" w:lineRule="auto"/>
        <w:ind w:firstLine="709"/>
        <w:jc w:val="both"/>
      </w:pPr>
      <w:r>
        <w:t>- мы ознакомились с конкурсной документацией и П</w:t>
      </w:r>
      <w:r w:rsidR="00FF49C3">
        <w:t>оложением</w:t>
      </w:r>
      <w:r>
        <w:t xml:space="preserve">, выражаем согласие </w:t>
      </w:r>
      <w:r w:rsidR="00FF49C3">
        <w:t>на участие</w:t>
      </w:r>
      <w:r>
        <w:t xml:space="preserve"> и присоединяемся к ним;</w:t>
      </w:r>
    </w:p>
    <w:p w:rsidR="003620D2" w:rsidRDefault="003620D2" w:rsidP="005140A8">
      <w:pPr>
        <w:spacing w:line="360" w:lineRule="auto"/>
        <w:ind w:firstLine="709"/>
        <w:jc w:val="both"/>
      </w:pPr>
      <w:r>
        <w:t>- подтверждаем достоверность представленной нами в заявке информации и подтверждаем право организаторов запрашивать у нас, в уполномоченных органах власти, а также у упомянутых в нашей заявке юридических и физических лиц информацию, уточняющую представленные нами в ней сведения;</w:t>
      </w:r>
    </w:p>
    <w:p w:rsidR="003620D2" w:rsidRDefault="003620D2" w:rsidP="005140A8">
      <w:pPr>
        <w:spacing w:line="360" w:lineRule="auto"/>
        <w:ind w:firstLine="709"/>
        <w:jc w:val="both"/>
      </w:pPr>
      <w:r>
        <w:t>- мы понимаем, что наша заявка может быть отклонена</w:t>
      </w:r>
      <w:r w:rsidR="00FF49C3">
        <w:t>,</w:t>
      </w:r>
      <w:r>
        <w:t xml:space="preserve"> и в случае прохождения нами квалификационного отбора, мы можем быть дисквалифицированы, в случае если предоставленная информация является недос</w:t>
      </w:r>
      <w:r w:rsidR="00FF49C3">
        <w:t>товерной, неполной или неточной;</w:t>
      </w:r>
    </w:p>
    <w:p w:rsidR="003620D2" w:rsidRDefault="003620D2" w:rsidP="005140A8">
      <w:pPr>
        <w:spacing w:line="360" w:lineRule="auto"/>
        <w:ind w:firstLine="709"/>
        <w:jc w:val="both"/>
      </w:pPr>
      <w:r>
        <w:t>- мы соглашаемся принять решения комиссии как окончательные.</w:t>
      </w:r>
    </w:p>
    <w:p w:rsidR="003620D2" w:rsidRDefault="003620D2" w:rsidP="003620D2">
      <w:pPr>
        <w:jc w:val="both"/>
      </w:pPr>
    </w:p>
    <w:p w:rsidR="003620D2" w:rsidRDefault="003620D2" w:rsidP="003620D2">
      <w:pPr>
        <w:jc w:val="both"/>
      </w:pPr>
    </w:p>
    <w:p w:rsidR="003620D2" w:rsidRDefault="003620D2" w:rsidP="003620D2">
      <w:pPr>
        <w:jc w:val="both"/>
      </w:pPr>
    </w:p>
    <w:p w:rsidR="003620D2" w:rsidRDefault="003620D2" w:rsidP="003620D2">
      <w:pPr>
        <w:jc w:val="both"/>
      </w:pPr>
    </w:p>
    <w:p w:rsidR="003620D2" w:rsidRDefault="003620D2" w:rsidP="003620D2">
      <w:pPr>
        <w:jc w:val="both"/>
      </w:pPr>
    </w:p>
    <w:p w:rsidR="003620D2" w:rsidRDefault="003620D2" w:rsidP="003620D2">
      <w:pPr>
        <w:jc w:val="both"/>
      </w:pPr>
      <w:r>
        <w:t>Дата / Подпись</w:t>
      </w:r>
    </w:p>
    <w:p w:rsidR="003620D2" w:rsidRDefault="003620D2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sectPr w:rsidR="00F722E3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D2" w:rsidRDefault="003620D2" w:rsidP="00452236">
      <w:r>
        <w:separator/>
      </w:r>
    </w:p>
  </w:endnote>
  <w:endnote w:type="continuationSeparator" w:id="0">
    <w:p w:rsidR="003620D2" w:rsidRDefault="003620D2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D2" w:rsidRDefault="003620D2" w:rsidP="00452236">
      <w:r>
        <w:separator/>
      </w:r>
    </w:p>
  </w:footnote>
  <w:footnote w:type="continuationSeparator" w:id="0">
    <w:p w:rsidR="003620D2" w:rsidRDefault="003620D2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047D3"/>
    <w:multiLevelType w:val="hybridMultilevel"/>
    <w:tmpl w:val="472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397"/>
    <w:multiLevelType w:val="hybridMultilevel"/>
    <w:tmpl w:val="09E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C83"/>
    <w:rsid w:val="000D0D84"/>
    <w:rsid w:val="000D110C"/>
    <w:rsid w:val="000D17AE"/>
    <w:rsid w:val="000D24E3"/>
    <w:rsid w:val="000D2C24"/>
    <w:rsid w:val="000D32B2"/>
    <w:rsid w:val="000D3A56"/>
    <w:rsid w:val="000D3DA4"/>
    <w:rsid w:val="000D4766"/>
    <w:rsid w:val="000D4B48"/>
    <w:rsid w:val="000D6058"/>
    <w:rsid w:val="000D6A6C"/>
    <w:rsid w:val="000D6B0D"/>
    <w:rsid w:val="000D720F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329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128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2EB4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1E20"/>
    <w:rsid w:val="002601B2"/>
    <w:rsid w:val="0026263C"/>
    <w:rsid w:val="002637B2"/>
    <w:rsid w:val="00263B8A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00F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032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0D2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A79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29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08A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0A8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4FA2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3836"/>
    <w:rsid w:val="00607776"/>
    <w:rsid w:val="006125AF"/>
    <w:rsid w:val="0061322F"/>
    <w:rsid w:val="0061326E"/>
    <w:rsid w:val="006133DF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A6C"/>
    <w:rsid w:val="00670E60"/>
    <w:rsid w:val="00670F6A"/>
    <w:rsid w:val="00671DA8"/>
    <w:rsid w:val="00672ED1"/>
    <w:rsid w:val="00672FF1"/>
    <w:rsid w:val="00675511"/>
    <w:rsid w:val="00676257"/>
    <w:rsid w:val="00676512"/>
    <w:rsid w:val="00676E15"/>
    <w:rsid w:val="00681C67"/>
    <w:rsid w:val="0068258C"/>
    <w:rsid w:val="00682D35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2DA"/>
    <w:rsid w:val="00753CBB"/>
    <w:rsid w:val="00753DBE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3BB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2E30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076CA"/>
    <w:rsid w:val="00910525"/>
    <w:rsid w:val="00911E39"/>
    <w:rsid w:val="00913542"/>
    <w:rsid w:val="00913A9B"/>
    <w:rsid w:val="0091454C"/>
    <w:rsid w:val="00914D29"/>
    <w:rsid w:val="00915372"/>
    <w:rsid w:val="00916C79"/>
    <w:rsid w:val="00916DBF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3A66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A5168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49CA"/>
    <w:rsid w:val="00AD60A2"/>
    <w:rsid w:val="00AD6577"/>
    <w:rsid w:val="00AE1F16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1AA6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51E7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2D97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2D84"/>
    <w:rsid w:val="00E64042"/>
    <w:rsid w:val="00E65473"/>
    <w:rsid w:val="00E74070"/>
    <w:rsid w:val="00E75BD5"/>
    <w:rsid w:val="00E77EC9"/>
    <w:rsid w:val="00E85197"/>
    <w:rsid w:val="00E86152"/>
    <w:rsid w:val="00E86953"/>
    <w:rsid w:val="00E871D8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3451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0C8F"/>
    <w:rsid w:val="00FF2B79"/>
    <w:rsid w:val="00FF31EF"/>
    <w:rsid w:val="00FF4236"/>
    <w:rsid w:val="00FF49C3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00156-F855-4D0C-91BA-88E2898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F1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C985-7BEA-4585-ABBB-A541975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2164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18013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3</cp:revision>
  <cp:lastPrinted>2018-02-07T01:03:00Z</cp:lastPrinted>
  <dcterms:created xsi:type="dcterms:W3CDTF">2018-02-08T02:19:00Z</dcterms:created>
  <dcterms:modified xsi:type="dcterms:W3CDTF">2018-02-08T02:20:00Z</dcterms:modified>
</cp:coreProperties>
</file>