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35" w:rsidRDefault="00595035" w:rsidP="00595035">
      <w:pPr>
        <w:pStyle w:val="Default"/>
        <w:keepNext/>
      </w:pPr>
    </w:p>
    <w:p w:rsidR="00595035" w:rsidRPr="000A5C5B" w:rsidRDefault="00595035" w:rsidP="00595035">
      <w:pPr>
        <w:keepNext/>
        <w:spacing w:after="0"/>
        <w:jc w:val="right"/>
        <w:outlineLvl w:val="0"/>
        <w:rPr>
          <w:rFonts w:ascii="Times New Roman" w:hAnsi="Times New Roman" w:cs="Times New Roman"/>
          <w:sz w:val="24"/>
          <w:szCs w:val="24"/>
        </w:rPr>
      </w:pPr>
      <w:r w:rsidRPr="000A5C5B">
        <w:rPr>
          <w:rFonts w:ascii="Times New Roman" w:hAnsi="Times New Roman" w:cs="Times New Roman"/>
          <w:sz w:val="24"/>
          <w:szCs w:val="24"/>
        </w:rPr>
        <w:t>УТВЕРЖДЕН</w:t>
      </w:r>
    </w:p>
    <w:p w:rsidR="00595035" w:rsidRDefault="00595035" w:rsidP="00595035">
      <w:pPr>
        <w:keepNext/>
        <w:spacing w:after="0"/>
        <w:jc w:val="right"/>
        <w:rPr>
          <w:rFonts w:ascii="Times New Roman" w:hAnsi="Times New Roman" w:cs="Times New Roman"/>
          <w:sz w:val="24"/>
          <w:szCs w:val="24"/>
        </w:rPr>
      </w:pPr>
      <w:r w:rsidRPr="000A5C5B">
        <w:rPr>
          <w:rFonts w:ascii="Times New Roman" w:hAnsi="Times New Roman" w:cs="Times New Roman"/>
          <w:sz w:val="24"/>
          <w:szCs w:val="24"/>
        </w:rPr>
        <w:t>Решением</w:t>
      </w:r>
      <w:r>
        <w:rPr>
          <w:rFonts w:ascii="Times New Roman" w:hAnsi="Times New Roman" w:cs="Times New Roman"/>
          <w:sz w:val="24"/>
          <w:szCs w:val="24"/>
        </w:rPr>
        <w:t xml:space="preserve"> </w:t>
      </w:r>
      <w:r w:rsidRPr="000A5C5B">
        <w:rPr>
          <w:rFonts w:ascii="Times New Roman" w:hAnsi="Times New Roman" w:cs="Times New Roman"/>
          <w:sz w:val="24"/>
          <w:szCs w:val="24"/>
        </w:rPr>
        <w:t xml:space="preserve">Контрольно-счетной палаты </w:t>
      </w:r>
    </w:p>
    <w:p w:rsidR="00595035" w:rsidRPr="000A5C5B" w:rsidRDefault="00595035" w:rsidP="00595035">
      <w:pPr>
        <w:keepNext/>
        <w:spacing w:after="0"/>
        <w:jc w:val="right"/>
        <w:rPr>
          <w:rFonts w:ascii="Times New Roman" w:hAnsi="Times New Roman" w:cs="Times New Roman"/>
          <w:sz w:val="24"/>
          <w:szCs w:val="24"/>
        </w:rPr>
      </w:pPr>
      <w:r w:rsidRPr="000A5C5B">
        <w:rPr>
          <w:rFonts w:ascii="Times New Roman" w:hAnsi="Times New Roman" w:cs="Times New Roman"/>
          <w:sz w:val="24"/>
          <w:szCs w:val="24"/>
        </w:rPr>
        <w:t xml:space="preserve">муниципального </w:t>
      </w:r>
      <w:r w:rsidR="00BD42B5">
        <w:rPr>
          <w:rFonts w:ascii="Times New Roman" w:hAnsi="Times New Roman" w:cs="Times New Roman"/>
          <w:sz w:val="24"/>
          <w:szCs w:val="24"/>
        </w:rPr>
        <w:t>образования «Город Мирный»</w:t>
      </w:r>
    </w:p>
    <w:p w:rsidR="00595035" w:rsidRPr="000A5C5B" w:rsidRDefault="00BD42B5" w:rsidP="00BD42B5">
      <w:pPr>
        <w:keepNext/>
        <w:tabs>
          <w:tab w:val="left" w:pos="5387"/>
          <w:tab w:val="left" w:pos="5529"/>
        </w:tabs>
        <w:spacing w:after="0"/>
        <w:jc w:val="center"/>
        <w:rPr>
          <w:rFonts w:ascii="Times New Roman" w:hAnsi="Times New Roman" w:cs="Times New Roman"/>
          <w:b/>
          <w:sz w:val="24"/>
          <w:szCs w:val="24"/>
          <w:u w:val="single"/>
        </w:rPr>
      </w:pPr>
      <w:r>
        <w:rPr>
          <w:rFonts w:ascii="Times New Roman" w:hAnsi="Times New Roman" w:cs="Times New Roman"/>
          <w:sz w:val="24"/>
          <w:szCs w:val="24"/>
        </w:rPr>
        <w:tab/>
      </w:r>
      <w:r w:rsidR="00595035" w:rsidRPr="000A5C5B">
        <w:rPr>
          <w:rFonts w:ascii="Times New Roman" w:hAnsi="Times New Roman" w:cs="Times New Roman"/>
          <w:sz w:val="24"/>
          <w:szCs w:val="24"/>
        </w:rPr>
        <w:t xml:space="preserve">от « </w:t>
      </w:r>
      <w:r w:rsidR="00595035">
        <w:rPr>
          <w:rFonts w:ascii="Times New Roman" w:hAnsi="Times New Roman" w:cs="Times New Roman"/>
          <w:sz w:val="24"/>
          <w:szCs w:val="24"/>
        </w:rPr>
        <w:t>20</w:t>
      </w:r>
      <w:r w:rsidR="00595035" w:rsidRPr="000A5C5B">
        <w:rPr>
          <w:rFonts w:ascii="Times New Roman" w:hAnsi="Times New Roman" w:cs="Times New Roman"/>
          <w:sz w:val="24"/>
          <w:szCs w:val="24"/>
        </w:rPr>
        <w:t xml:space="preserve"> » </w:t>
      </w:r>
      <w:r w:rsidR="00595035">
        <w:rPr>
          <w:rFonts w:ascii="Times New Roman" w:hAnsi="Times New Roman" w:cs="Times New Roman"/>
          <w:sz w:val="24"/>
          <w:szCs w:val="24"/>
        </w:rPr>
        <w:t>октября</w:t>
      </w:r>
      <w:r w:rsidR="00595035" w:rsidRPr="000A5C5B">
        <w:rPr>
          <w:rFonts w:ascii="Times New Roman" w:hAnsi="Times New Roman" w:cs="Times New Roman"/>
          <w:sz w:val="24"/>
          <w:szCs w:val="24"/>
        </w:rPr>
        <w:t xml:space="preserve"> 2015 г. </w:t>
      </w:r>
      <w:r>
        <w:rPr>
          <w:rFonts w:ascii="Times New Roman" w:hAnsi="Times New Roman" w:cs="Times New Roman"/>
          <w:sz w:val="24"/>
          <w:szCs w:val="24"/>
        </w:rPr>
        <w:t xml:space="preserve"> </w:t>
      </w:r>
    </w:p>
    <w:p w:rsidR="00595035" w:rsidRPr="000A5C5B" w:rsidRDefault="00595035" w:rsidP="00595035">
      <w:pPr>
        <w:keepNext/>
        <w:spacing w:after="0"/>
        <w:jc w:val="right"/>
        <w:rPr>
          <w:rFonts w:ascii="Times New Roman" w:hAnsi="Times New Roman" w:cs="Times New Roman"/>
          <w:sz w:val="24"/>
          <w:szCs w:val="24"/>
        </w:rPr>
      </w:pPr>
    </w:p>
    <w:p w:rsidR="00595035" w:rsidRPr="000A5C5B" w:rsidRDefault="00595035" w:rsidP="00595035">
      <w:pPr>
        <w:keepNext/>
        <w:spacing w:after="0"/>
        <w:jc w:val="center"/>
        <w:rPr>
          <w:rFonts w:ascii="Times New Roman" w:hAnsi="Times New Roman" w:cs="Times New Roman"/>
          <w:sz w:val="24"/>
          <w:szCs w:val="24"/>
        </w:rPr>
      </w:pPr>
    </w:p>
    <w:p w:rsidR="00595035" w:rsidRPr="000A5C5B" w:rsidRDefault="00595035" w:rsidP="00595035">
      <w:pPr>
        <w:keepNext/>
        <w:spacing w:after="0"/>
        <w:jc w:val="center"/>
        <w:rPr>
          <w:rFonts w:ascii="Times New Roman" w:hAnsi="Times New Roman" w:cs="Times New Roman"/>
          <w:b/>
          <w:sz w:val="24"/>
          <w:szCs w:val="24"/>
        </w:rPr>
      </w:pPr>
      <w:r w:rsidRPr="000A5C5B">
        <w:rPr>
          <w:rFonts w:ascii="Times New Roman" w:hAnsi="Times New Roman" w:cs="Times New Roman"/>
          <w:b/>
          <w:sz w:val="24"/>
          <w:szCs w:val="24"/>
        </w:rPr>
        <w:t>КОНТРОЛЬНО-СЧЕТНАЯ ПАЛАТА</w:t>
      </w:r>
    </w:p>
    <w:p w:rsidR="00595035" w:rsidRPr="000A5C5B" w:rsidRDefault="00595035" w:rsidP="00595035">
      <w:pPr>
        <w:keepNext/>
        <w:spacing w:after="0"/>
        <w:jc w:val="center"/>
        <w:rPr>
          <w:rFonts w:ascii="Times New Roman" w:hAnsi="Times New Roman" w:cs="Times New Roman"/>
          <w:b/>
          <w:caps/>
          <w:sz w:val="24"/>
          <w:szCs w:val="24"/>
        </w:rPr>
      </w:pPr>
      <w:r w:rsidRPr="000A5C5B">
        <w:rPr>
          <w:rFonts w:ascii="Times New Roman" w:hAnsi="Times New Roman" w:cs="Times New Roman"/>
          <w:b/>
          <w:sz w:val="24"/>
          <w:szCs w:val="24"/>
        </w:rPr>
        <w:t xml:space="preserve">МУНИЦИПАЛЬНОГО </w:t>
      </w:r>
      <w:r w:rsidR="00BD42B5">
        <w:rPr>
          <w:rFonts w:ascii="Times New Roman" w:hAnsi="Times New Roman" w:cs="Times New Roman"/>
          <w:b/>
          <w:sz w:val="24"/>
          <w:szCs w:val="24"/>
        </w:rPr>
        <w:t>ОБРАЗОВАНИЯ «ГОРОД МИРНЫЙ»</w:t>
      </w:r>
    </w:p>
    <w:p w:rsidR="00595035" w:rsidRPr="000A5C5B" w:rsidRDefault="00595035" w:rsidP="00595035">
      <w:pPr>
        <w:keepNext/>
        <w:spacing w:after="0"/>
        <w:jc w:val="center"/>
        <w:rPr>
          <w:rFonts w:ascii="Times New Roman" w:hAnsi="Times New Roman" w:cs="Times New Roman"/>
          <w:b/>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jc w:val="center"/>
        <w:rPr>
          <w:rFonts w:ascii="Times New Roman" w:hAnsi="Times New Roman" w:cs="Times New Roman"/>
          <w:sz w:val="24"/>
          <w:szCs w:val="24"/>
        </w:rPr>
      </w:pPr>
    </w:p>
    <w:p w:rsidR="00595035" w:rsidRPr="000A5C5B" w:rsidRDefault="00595035" w:rsidP="00595035">
      <w:pPr>
        <w:keepNext/>
        <w:spacing w:after="0"/>
        <w:jc w:val="center"/>
        <w:rPr>
          <w:rFonts w:ascii="Times New Roman" w:hAnsi="Times New Roman" w:cs="Times New Roman"/>
          <w:b/>
          <w:sz w:val="24"/>
          <w:szCs w:val="24"/>
        </w:rPr>
      </w:pPr>
      <w:r w:rsidRPr="000A5C5B">
        <w:rPr>
          <w:rFonts w:ascii="Times New Roman" w:hAnsi="Times New Roman" w:cs="Times New Roman"/>
          <w:b/>
          <w:sz w:val="24"/>
          <w:szCs w:val="24"/>
        </w:rPr>
        <w:t>СТАНДАРТ ВНЕШНЕГО МУНИЦИПАЛЬНОГО ФИНАНСОВОГО КОНТРОЛЯ</w:t>
      </w:r>
    </w:p>
    <w:p w:rsidR="00595035" w:rsidRPr="000A5C5B" w:rsidRDefault="00595035" w:rsidP="00595035">
      <w:pPr>
        <w:keepNext/>
        <w:spacing w:after="0"/>
        <w:jc w:val="center"/>
        <w:rPr>
          <w:rFonts w:ascii="Times New Roman" w:hAnsi="Times New Roman" w:cs="Times New Roman"/>
          <w:spacing w:val="26"/>
          <w:sz w:val="24"/>
          <w:szCs w:val="24"/>
        </w:rPr>
      </w:pPr>
    </w:p>
    <w:p w:rsidR="00595035" w:rsidRPr="000A5C5B" w:rsidRDefault="00595035" w:rsidP="00595035">
      <w:pPr>
        <w:keepNext/>
        <w:spacing w:after="0"/>
        <w:jc w:val="center"/>
        <w:rPr>
          <w:rFonts w:ascii="Times New Roman" w:hAnsi="Times New Roman" w:cs="Times New Roman"/>
          <w:spacing w:val="26"/>
          <w:sz w:val="24"/>
          <w:szCs w:val="24"/>
        </w:rPr>
      </w:pPr>
    </w:p>
    <w:p w:rsidR="00595035" w:rsidRPr="000A5C5B" w:rsidRDefault="00595035" w:rsidP="00595035">
      <w:pPr>
        <w:keepNext/>
        <w:spacing w:after="0"/>
        <w:jc w:val="center"/>
        <w:rPr>
          <w:rFonts w:ascii="Times New Roman" w:hAnsi="Times New Roman" w:cs="Times New Roman"/>
          <w:b/>
          <w:sz w:val="24"/>
          <w:szCs w:val="24"/>
        </w:rPr>
      </w:pPr>
      <w:bookmarkStart w:id="0" w:name="OLE_LINK5"/>
      <w:bookmarkStart w:id="1" w:name="OLE_LINK6"/>
      <w:r w:rsidRPr="000A5C5B">
        <w:rPr>
          <w:rFonts w:ascii="Times New Roman" w:hAnsi="Times New Roman" w:cs="Times New Roman"/>
          <w:b/>
          <w:sz w:val="24"/>
          <w:szCs w:val="24"/>
        </w:rPr>
        <w:t xml:space="preserve">СФК КСП – </w:t>
      </w:r>
      <w:r>
        <w:rPr>
          <w:rFonts w:ascii="Times New Roman" w:hAnsi="Times New Roman" w:cs="Times New Roman"/>
          <w:b/>
          <w:sz w:val="24"/>
          <w:szCs w:val="24"/>
        </w:rPr>
        <w:t>8</w:t>
      </w:r>
      <w:r w:rsidRPr="000A5C5B">
        <w:rPr>
          <w:rFonts w:ascii="Times New Roman" w:hAnsi="Times New Roman" w:cs="Times New Roman"/>
          <w:b/>
          <w:sz w:val="24"/>
          <w:szCs w:val="24"/>
        </w:rPr>
        <w:t xml:space="preserve"> </w:t>
      </w:r>
      <w:bookmarkEnd w:id="0"/>
      <w:bookmarkEnd w:id="1"/>
      <w:r w:rsidRPr="000A5C5B">
        <w:rPr>
          <w:rFonts w:ascii="Times New Roman" w:hAnsi="Times New Roman" w:cs="Times New Roman"/>
          <w:b/>
          <w:sz w:val="24"/>
          <w:szCs w:val="24"/>
        </w:rPr>
        <w:t>«ОБЩИЕ ПРАВИЛА ПРОВЕДЕНИЯ</w:t>
      </w:r>
    </w:p>
    <w:p w:rsidR="00BD42B5" w:rsidRPr="000A5C5B" w:rsidRDefault="00595035" w:rsidP="00BD42B5">
      <w:pPr>
        <w:keepNext/>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оценки эффективности реализации </w:t>
      </w:r>
      <w:r w:rsidRPr="000A5C5B">
        <w:rPr>
          <w:rFonts w:ascii="Times New Roman" w:hAnsi="Times New Roman" w:cs="Times New Roman"/>
          <w:b/>
          <w:caps/>
          <w:sz w:val="24"/>
          <w:szCs w:val="24"/>
        </w:rPr>
        <w:t xml:space="preserve"> муниципальных программ</w:t>
      </w:r>
      <w:r>
        <w:rPr>
          <w:rFonts w:ascii="Times New Roman" w:hAnsi="Times New Roman" w:cs="Times New Roman"/>
          <w:b/>
          <w:caps/>
          <w:sz w:val="24"/>
          <w:szCs w:val="24"/>
        </w:rPr>
        <w:t xml:space="preserve"> муниципального </w:t>
      </w:r>
      <w:r w:rsidR="00BD42B5">
        <w:rPr>
          <w:rFonts w:ascii="Times New Roman" w:hAnsi="Times New Roman" w:cs="Times New Roman"/>
          <w:b/>
          <w:sz w:val="24"/>
          <w:szCs w:val="24"/>
        </w:rPr>
        <w:t>ОБРАЗОВАНИЯ «ГОРОД МИРНЫЙ»</w:t>
      </w:r>
    </w:p>
    <w:p w:rsidR="00595035" w:rsidRPr="000A5C5B" w:rsidRDefault="00BD42B5" w:rsidP="00595035">
      <w:pPr>
        <w:keepNext/>
        <w:spacing w:after="0"/>
        <w:jc w:val="center"/>
        <w:rPr>
          <w:rFonts w:ascii="Times New Roman" w:hAnsi="Times New Roman" w:cs="Times New Roman"/>
          <w:b/>
          <w:sz w:val="24"/>
          <w:szCs w:val="24"/>
        </w:rPr>
      </w:pPr>
      <w:r>
        <w:rPr>
          <w:rFonts w:ascii="Times New Roman" w:hAnsi="Times New Roman" w:cs="Times New Roman"/>
          <w:b/>
          <w:caps/>
          <w:sz w:val="24"/>
          <w:szCs w:val="24"/>
        </w:rPr>
        <w:t xml:space="preserve"> </w:t>
      </w:r>
    </w:p>
    <w:p w:rsidR="00595035" w:rsidRPr="000A5C5B" w:rsidRDefault="00595035" w:rsidP="00595035">
      <w:pPr>
        <w:keepNext/>
        <w:spacing w:after="0"/>
        <w:jc w:val="center"/>
        <w:rPr>
          <w:rFonts w:ascii="Times New Roman" w:hAnsi="Times New Roman" w:cs="Times New Roman"/>
          <w:b/>
          <w:sz w:val="24"/>
          <w:szCs w:val="24"/>
        </w:rPr>
      </w:pPr>
    </w:p>
    <w:p w:rsidR="00595035" w:rsidRPr="000A5C5B" w:rsidRDefault="00595035" w:rsidP="00595035">
      <w:pPr>
        <w:keepNext/>
        <w:spacing w:after="0"/>
        <w:rPr>
          <w:rFonts w:ascii="Times New Roman" w:hAnsi="Times New Roman" w:cs="Times New Roman"/>
          <w:bCs/>
          <w:caps/>
          <w:sz w:val="24"/>
          <w:szCs w:val="24"/>
        </w:rPr>
      </w:pPr>
    </w:p>
    <w:p w:rsidR="00595035" w:rsidRPr="000A5C5B" w:rsidRDefault="00595035" w:rsidP="00595035">
      <w:pPr>
        <w:keepNext/>
        <w:spacing w:after="0" w:line="360" w:lineRule="auto"/>
        <w:rPr>
          <w:rFonts w:ascii="Times New Roman" w:hAnsi="Times New Roman" w:cs="Times New Roman"/>
          <w:sz w:val="24"/>
          <w:szCs w:val="24"/>
        </w:rPr>
      </w:pPr>
    </w:p>
    <w:p w:rsidR="00595035" w:rsidRPr="000A5C5B" w:rsidRDefault="00595035" w:rsidP="00595035">
      <w:pPr>
        <w:pStyle w:val="4"/>
        <w:spacing w:before="0" w:after="0" w:line="360" w:lineRule="auto"/>
        <w:jc w:val="center"/>
        <w:rPr>
          <w:b w:val="0"/>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595035" w:rsidP="00595035">
      <w:pPr>
        <w:keepNext/>
        <w:spacing w:after="0"/>
        <w:rPr>
          <w:rFonts w:ascii="Times New Roman" w:hAnsi="Times New Roman" w:cs="Times New Roman"/>
          <w:sz w:val="24"/>
          <w:szCs w:val="24"/>
        </w:rPr>
      </w:pPr>
    </w:p>
    <w:p w:rsidR="00595035" w:rsidRPr="000A5C5B" w:rsidRDefault="00BD42B5" w:rsidP="00595035">
      <w:pPr>
        <w:pStyle w:val="4"/>
        <w:spacing w:before="0" w:after="0" w:line="360" w:lineRule="auto"/>
        <w:jc w:val="center"/>
        <w:rPr>
          <w:b w:val="0"/>
          <w:sz w:val="24"/>
          <w:szCs w:val="24"/>
        </w:rPr>
      </w:pPr>
      <w:r>
        <w:rPr>
          <w:b w:val="0"/>
          <w:sz w:val="24"/>
          <w:szCs w:val="24"/>
        </w:rPr>
        <w:t>г. Мирный</w:t>
      </w:r>
    </w:p>
    <w:p w:rsidR="00595035" w:rsidRDefault="00595035" w:rsidP="00595035">
      <w:pPr>
        <w:keepNext/>
        <w:autoSpaceDE w:val="0"/>
        <w:autoSpaceDN w:val="0"/>
        <w:adjustRightInd w:val="0"/>
        <w:spacing w:after="0"/>
        <w:jc w:val="center"/>
        <w:rPr>
          <w:rFonts w:ascii="TimesNewRomanPS-BoldMT" w:hAnsi="TimesNewRomanPS-BoldMT" w:cs="TimesNewRomanPS-BoldMT"/>
          <w:b/>
          <w:bCs/>
          <w:color w:val="000000"/>
          <w:sz w:val="32"/>
          <w:szCs w:val="32"/>
        </w:rPr>
      </w:pPr>
      <w:r w:rsidRPr="000A5C5B">
        <w:rPr>
          <w:rFonts w:ascii="Times New Roman" w:hAnsi="Times New Roman" w:cs="Times New Roman"/>
          <w:sz w:val="24"/>
          <w:szCs w:val="24"/>
        </w:rPr>
        <w:t>2015</w:t>
      </w:r>
      <w:r w:rsidRPr="00A85121">
        <w:rPr>
          <w:szCs w:val="28"/>
        </w:rPr>
        <w:br w:type="page"/>
      </w:r>
    </w:p>
    <w:p w:rsidR="00595035" w:rsidRPr="00487B5F" w:rsidRDefault="00595035" w:rsidP="00595035">
      <w:pPr>
        <w:pStyle w:val="Default"/>
        <w:keepNext/>
        <w:spacing w:line="300" w:lineRule="auto"/>
        <w:ind w:firstLine="709"/>
        <w:rPr>
          <w:sz w:val="26"/>
          <w:szCs w:val="26"/>
        </w:rPr>
      </w:pPr>
      <w:r w:rsidRPr="00487B5F">
        <w:rPr>
          <w:b/>
          <w:bCs/>
          <w:sz w:val="26"/>
          <w:szCs w:val="26"/>
        </w:rPr>
        <w:lastRenderedPageBreak/>
        <w:t xml:space="preserve">Содержание </w:t>
      </w:r>
    </w:p>
    <w:p w:rsidR="00595035" w:rsidRPr="00487B5F" w:rsidRDefault="00595035" w:rsidP="00595035">
      <w:pPr>
        <w:pStyle w:val="Default"/>
        <w:keepNext/>
        <w:spacing w:line="300" w:lineRule="auto"/>
        <w:ind w:firstLine="709"/>
        <w:rPr>
          <w:sz w:val="26"/>
          <w:szCs w:val="26"/>
        </w:rPr>
      </w:pPr>
      <w:r w:rsidRPr="00487B5F">
        <w:rPr>
          <w:sz w:val="26"/>
          <w:szCs w:val="26"/>
        </w:rPr>
        <w:t xml:space="preserve">1. Общие положения ……………………………………………………3 </w:t>
      </w:r>
    </w:p>
    <w:p w:rsidR="00595035" w:rsidRPr="00487B5F" w:rsidRDefault="00595035" w:rsidP="00595035">
      <w:pPr>
        <w:pStyle w:val="Default"/>
        <w:keepNext/>
        <w:spacing w:line="300" w:lineRule="auto"/>
        <w:ind w:firstLine="709"/>
        <w:rPr>
          <w:sz w:val="26"/>
          <w:szCs w:val="26"/>
        </w:rPr>
      </w:pPr>
      <w:r w:rsidRPr="00487B5F">
        <w:rPr>
          <w:sz w:val="26"/>
          <w:szCs w:val="26"/>
        </w:rPr>
        <w:t xml:space="preserve">2. Общая характеристика предмета оценки…………………………....3 </w:t>
      </w:r>
    </w:p>
    <w:p w:rsidR="00595035" w:rsidRPr="00487B5F" w:rsidRDefault="00595035" w:rsidP="00595035">
      <w:pPr>
        <w:pStyle w:val="Default"/>
        <w:keepNext/>
        <w:spacing w:line="300" w:lineRule="auto"/>
        <w:ind w:firstLine="709"/>
        <w:rPr>
          <w:sz w:val="26"/>
          <w:szCs w:val="26"/>
        </w:rPr>
      </w:pPr>
      <w:r w:rsidRPr="00487B5F">
        <w:rPr>
          <w:sz w:val="26"/>
          <w:szCs w:val="26"/>
        </w:rPr>
        <w:t xml:space="preserve">3. Порядок проведения оценки эффективности реализации </w:t>
      </w:r>
    </w:p>
    <w:p w:rsidR="00595035" w:rsidRPr="00487B5F" w:rsidRDefault="00595035" w:rsidP="00595035">
      <w:pPr>
        <w:pStyle w:val="Default"/>
        <w:keepNext/>
        <w:spacing w:line="300" w:lineRule="auto"/>
        <w:ind w:firstLine="709"/>
        <w:rPr>
          <w:sz w:val="26"/>
          <w:szCs w:val="26"/>
        </w:rPr>
      </w:pPr>
      <w:r w:rsidRPr="00487B5F">
        <w:rPr>
          <w:sz w:val="26"/>
          <w:szCs w:val="26"/>
        </w:rPr>
        <w:t xml:space="preserve">муниципальных  программ …………………………………………….4 </w:t>
      </w:r>
    </w:p>
    <w:p w:rsidR="00595035" w:rsidRPr="00487B5F" w:rsidRDefault="00595035" w:rsidP="00595035">
      <w:pPr>
        <w:pStyle w:val="Default"/>
        <w:keepNext/>
        <w:spacing w:line="300" w:lineRule="auto"/>
        <w:ind w:firstLine="709"/>
        <w:jc w:val="center"/>
        <w:rPr>
          <w:b/>
          <w:sz w:val="26"/>
          <w:szCs w:val="26"/>
        </w:rPr>
      </w:pPr>
      <w:r w:rsidRPr="00487B5F">
        <w:rPr>
          <w:b/>
          <w:sz w:val="26"/>
          <w:szCs w:val="26"/>
        </w:rPr>
        <w:t>1. Общие положения</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1.1. Стандарт внешнего муниципального финансового контроля, осуществляемого Контрольно-счетным органом муниципального </w:t>
      </w:r>
      <w:r w:rsidR="00BD42B5" w:rsidRPr="00487B5F">
        <w:rPr>
          <w:sz w:val="26"/>
          <w:szCs w:val="26"/>
        </w:rPr>
        <w:t>образования «Город Мирный»</w:t>
      </w:r>
      <w:r w:rsidRPr="00487B5F">
        <w:rPr>
          <w:sz w:val="26"/>
          <w:szCs w:val="26"/>
        </w:rPr>
        <w:t xml:space="preserve"> (далее – Контрольно-счетный орган), «Общие правила проведения оценки эффективности реализации муниципальных программ» (далее - Стандарт) предназначен для обеспечения методологического и организационного единообразия в работе Контрольно-счетного органа по проведению оценки эффективности реализации муниципальных программ.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1.2. </w:t>
      </w:r>
      <w:proofErr w:type="gramStart"/>
      <w:r w:rsidRPr="00487B5F">
        <w:rPr>
          <w:sz w:val="26"/>
          <w:szCs w:val="26"/>
        </w:rPr>
        <w:t xml:space="preserve">Стандарт разработан с учетом положений и рекомендаций, установленных Порядком разработки, </w:t>
      </w:r>
      <w:r w:rsidR="00BD42B5" w:rsidRPr="00487B5F">
        <w:rPr>
          <w:sz w:val="26"/>
          <w:szCs w:val="26"/>
        </w:rPr>
        <w:t xml:space="preserve">реализации и оценки эффективности  муниципальных </w:t>
      </w:r>
      <w:r w:rsidRPr="00487B5F">
        <w:rPr>
          <w:sz w:val="26"/>
          <w:szCs w:val="26"/>
        </w:rPr>
        <w:t xml:space="preserve">целевых программ </w:t>
      </w:r>
      <w:r w:rsidR="00BD42B5" w:rsidRPr="00487B5F">
        <w:rPr>
          <w:sz w:val="26"/>
          <w:szCs w:val="26"/>
        </w:rPr>
        <w:t xml:space="preserve">МО «Город Мирный» </w:t>
      </w:r>
      <w:proofErr w:type="spellStart"/>
      <w:r w:rsidR="00BD42B5" w:rsidRPr="00487B5F">
        <w:rPr>
          <w:sz w:val="26"/>
          <w:szCs w:val="26"/>
        </w:rPr>
        <w:t>Мирнинского</w:t>
      </w:r>
      <w:proofErr w:type="spellEnd"/>
      <w:r w:rsidR="00BD42B5" w:rsidRPr="00487B5F">
        <w:rPr>
          <w:sz w:val="26"/>
          <w:szCs w:val="26"/>
        </w:rPr>
        <w:t xml:space="preserve"> района Республики Саха (Якутия), </w:t>
      </w:r>
      <w:r w:rsidRPr="00487B5F">
        <w:rPr>
          <w:sz w:val="26"/>
          <w:szCs w:val="26"/>
        </w:rPr>
        <w:t>утвержденн</w:t>
      </w:r>
      <w:r w:rsidR="00BD42B5" w:rsidRPr="00487B5F">
        <w:rPr>
          <w:sz w:val="26"/>
          <w:szCs w:val="26"/>
        </w:rPr>
        <w:t>ого</w:t>
      </w:r>
      <w:r w:rsidRPr="00487B5F">
        <w:rPr>
          <w:sz w:val="26"/>
          <w:szCs w:val="26"/>
        </w:rPr>
        <w:t xml:space="preserve"> постановлением администрации </w:t>
      </w:r>
      <w:r w:rsidR="00BD42B5" w:rsidRPr="00487B5F">
        <w:rPr>
          <w:sz w:val="26"/>
          <w:szCs w:val="26"/>
        </w:rPr>
        <w:t xml:space="preserve">МО «Город Мирный» </w:t>
      </w:r>
      <w:r w:rsidRPr="00487B5F">
        <w:rPr>
          <w:sz w:val="26"/>
          <w:szCs w:val="26"/>
        </w:rPr>
        <w:t>№8</w:t>
      </w:r>
      <w:r w:rsidR="00BD42B5" w:rsidRPr="00487B5F">
        <w:rPr>
          <w:sz w:val="26"/>
          <w:szCs w:val="26"/>
        </w:rPr>
        <w:t>20</w:t>
      </w:r>
      <w:r w:rsidRPr="00487B5F">
        <w:rPr>
          <w:sz w:val="26"/>
          <w:szCs w:val="26"/>
        </w:rPr>
        <w:t xml:space="preserve"> от 12.12.2014 г. с изменениями, внесенными постановлением от 30.04.2015 г. №325,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w:t>
      </w:r>
      <w:proofErr w:type="gramEnd"/>
      <w:r w:rsidRPr="00487B5F">
        <w:rPr>
          <w:sz w:val="26"/>
          <w:szCs w:val="26"/>
        </w:rPr>
        <w:t xml:space="preserve"> от 12.05.2012 г. № 21К), п. 2 ст. 179, ст. 179.3 Бюджетного Кодекса Российской Федерации, п. 7 ст. 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w:t>
      </w:r>
      <w:r w:rsidR="00BD42B5" w:rsidRPr="00487B5F">
        <w:rPr>
          <w:sz w:val="26"/>
          <w:szCs w:val="26"/>
        </w:rPr>
        <w:t xml:space="preserve"> </w:t>
      </w:r>
      <w:r w:rsidRPr="00487B5F">
        <w:rPr>
          <w:sz w:val="26"/>
          <w:szCs w:val="26"/>
        </w:rPr>
        <w:t xml:space="preserve"> Положения «О Контрольно-счетно</w:t>
      </w:r>
      <w:r w:rsidR="00BD42B5" w:rsidRPr="00487B5F">
        <w:rPr>
          <w:sz w:val="26"/>
          <w:szCs w:val="26"/>
        </w:rPr>
        <w:t>й</w:t>
      </w:r>
      <w:r w:rsidRPr="00487B5F">
        <w:rPr>
          <w:sz w:val="26"/>
          <w:szCs w:val="26"/>
        </w:rPr>
        <w:t xml:space="preserve"> </w:t>
      </w:r>
      <w:r w:rsidR="00BD42B5" w:rsidRPr="00487B5F">
        <w:rPr>
          <w:sz w:val="26"/>
          <w:szCs w:val="26"/>
        </w:rPr>
        <w:t xml:space="preserve">палате </w:t>
      </w:r>
      <w:r w:rsidRPr="00487B5F">
        <w:rPr>
          <w:sz w:val="26"/>
          <w:szCs w:val="26"/>
        </w:rPr>
        <w:t>муниципального</w:t>
      </w:r>
      <w:r w:rsidR="00BD42B5" w:rsidRPr="00487B5F">
        <w:rPr>
          <w:sz w:val="26"/>
          <w:szCs w:val="26"/>
        </w:rPr>
        <w:t xml:space="preserve"> образования «Город Мирный» </w:t>
      </w:r>
      <w:proofErr w:type="spellStart"/>
      <w:r w:rsidR="00BD42B5" w:rsidRPr="00487B5F">
        <w:rPr>
          <w:sz w:val="26"/>
          <w:szCs w:val="26"/>
        </w:rPr>
        <w:t>Мирнинского</w:t>
      </w:r>
      <w:proofErr w:type="spellEnd"/>
      <w:r w:rsidR="00BD42B5" w:rsidRPr="00487B5F">
        <w:rPr>
          <w:sz w:val="26"/>
          <w:szCs w:val="26"/>
        </w:rPr>
        <w:t xml:space="preserve"> района РС (Я)</w:t>
      </w:r>
      <w:r w:rsidRPr="00487B5F">
        <w:rPr>
          <w:sz w:val="26"/>
          <w:szCs w:val="26"/>
        </w:rPr>
        <w:t xml:space="preserve">.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1.3. Стандарт содержит основные правила, процедуры и требования по организации и проведению оценки эффективности реализации муниципальных программ, ведомственных целевых программ. </w:t>
      </w:r>
    </w:p>
    <w:p w:rsidR="00595035" w:rsidRPr="00487B5F" w:rsidRDefault="00595035" w:rsidP="00595035">
      <w:pPr>
        <w:pStyle w:val="Default"/>
        <w:keepNext/>
        <w:spacing w:line="300" w:lineRule="auto"/>
        <w:ind w:firstLine="709"/>
        <w:jc w:val="both"/>
        <w:rPr>
          <w:sz w:val="26"/>
          <w:szCs w:val="26"/>
        </w:rPr>
      </w:pPr>
    </w:p>
    <w:p w:rsidR="00595035" w:rsidRPr="00487B5F" w:rsidRDefault="00487B5F" w:rsidP="00595035">
      <w:pPr>
        <w:pStyle w:val="Default"/>
        <w:keepNext/>
        <w:spacing w:line="300" w:lineRule="auto"/>
        <w:ind w:firstLine="709"/>
        <w:jc w:val="center"/>
        <w:rPr>
          <w:b/>
          <w:i/>
          <w:sz w:val="26"/>
          <w:szCs w:val="26"/>
        </w:rPr>
      </w:pPr>
      <w:r w:rsidRPr="00487B5F">
        <w:rPr>
          <w:b/>
          <w:i/>
          <w:sz w:val="26"/>
          <w:szCs w:val="26"/>
        </w:rPr>
        <w:t xml:space="preserve">2. </w:t>
      </w:r>
      <w:r w:rsidR="00595035" w:rsidRPr="00487B5F">
        <w:rPr>
          <w:b/>
          <w:i/>
          <w:sz w:val="26"/>
          <w:szCs w:val="26"/>
        </w:rPr>
        <w:t>Общая характеристика предмета оценки</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Бюджетным кодексом Российской Федерации (далее – БК РФ) статьей 179 определено понятие муниципальных программ, статьей 179.3 - понятие ведомственных целевых программ.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Согласно указанным статьям БК РФ разработка, утверждение и реализация муниципальных и ведомственных целевых программ (далее – муниципальные программы) осуществляются в порядке, установленном администрацией муниципального </w:t>
      </w:r>
      <w:r w:rsidR="00BD42B5" w:rsidRPr="00487B5F">
        <w:rPr>
          <w:sz w:val="26"/>
          <w:szCs w:val="26"/>
        </w:rPr>
        <w:t>образования «Город Мирный»</w:t>
      </w:r>
      <w:r w:rsidRPr="00487B5F">
        <w:rPr>
          <w:sz w:val="26"/>
          <w:szCs w:val="26"/>
        </w:rPr>
        <w:t xml:space="preserve">.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При этом для муниципальных программ БК РФ установлено, что: </w:t>
      </w:r>
    </w:p>
    <w:p w:rsidR="00595035" w:rsidRPr="00487B5F" w:rsidRDefault="00595035" w:rsidP="00595035">
      <w:pPr>
        <w:pStyle w:val="Default"/>
        <w:keepNext/>
        <w:spacing w:line="300" w:lineRule="auto"/>
        <w:ind w:firstLine="709"/>
        <w:jc w:val="both"/>
        <w:rPr>
          <w:sz w:val="26"/>
          <w:szCs w:val="26"/>
        </w:rPr>
      </w:pPr>
      <w:r w:rsidRPr="00487B5F">
        <w:rPr>
          <w:sz w:val="26"/>
          <w:szCs w:val="26"/>
        </w:rPr>
        <w:lastRenderedPageBreak/>
        <w:t xml:space="preserve">- объем бюджетных ассигнований на финансовое обеспечение реализации муниципальных программ подлежит утверждению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8B538D" w:rsidRPr="00487B5F">
        <w:rPr>
          <w:sz w:val="26"/>
          <w:szCs w:val="26"/>
        </w:rPr>
        <w:t>города</w:t>
      </w:r>
      <w:r w:rsidRPr="00487B5F">
        <w:rPr>
          <w:sz w:val="26"/>
          <w:szCs w:val="26"/>
        </w:rPr>
        <w:t xml:space="preserve">;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B538D" w:rsidRPr="00487B5F">
        <w:rPr>
          <w:sz w:val="26"/>
          <w:szCs w:val="26"/>
        </w:rPr>
        <w:t>города Мирного</w:t>
      </w:r>
      <w:r w:rsidRPr="00487B5F">
        <w:rPr>
          <w:sz w:val="26"/>
          <w:szCs w:val="26"/>
        </w:rPr>
        <w:t>;</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муниципальные программы подлежат приведению в соответствие с решением о бюджете не позднее двух месяцев </w:t>
      </w:r>
      <w:proofErr w:type="gramStart"/>
      <w:r w:rsidRPr="00487B5F">
        <w:rPr>
          <w:sz w:val="26"/>
          <w:szCs w:val="26"/>
        </w:rPr>
        <w:t>с</w:t>
      </w:r>
      <w:proofErr w:type="gramEnd"/>
      <w:r w:rsidRPr="00487B5F">
        <w:rPr>
          <w:sz w:val="26"/>
          <w:szCs w:val="26"/>
        </w:rPr>
        <w:t xml:space="preserve"> дня вступления его в силу;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по каждой муниципальной программе ежегодно должна проводиться оценка эффективности ее реализации на основании порядка и критериев, установленных администрацией </w:t>
      </w:r>
      <w:r w:rsidR="008B538D" w:rsidRPr="00487B5F">
        <w:rPr>
          <w:sz w:val="26"/>
          <w:szCs w:val="26"/>
        </w:rPr>
        <w:t>города</w:t>
      </w:r>
      <w:proofErr w:type="gramStart"/>
      <w:r w:rsidR="008B538D" w:rsidRPr="00487B5F">
        <w:rPr>
          <w:sz w:val="26"/>
          <w:szCs w:val="26"/>
        </w:rPr>
        <w:t xml:space="preserve"> </w:t>
      </w:r>
      <w:r w:rsidRPr="00487B5F">
        <w:rPr>
          <w:sz w:val="26"/>
          <w:szCs w:val="26"/>
        </w:rPr>
        <w:t>.</w:t>
      </w:r>
      <w:proofErr w:type="gramEnd"/>
      <w:r w:rsidRPr="00487B5F">
        <w:rPr>
          <w:sz w:val="26"/>
          <w:szCs w:val="26"/>
        </w:rPr>
        <w:t xml:space="preserve">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Муниципальные программы принимаются для решения отдельных проблем экономики и социальной сферы.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Ведомственные целевые программы принимаются для решения конкретных тактических задач в рамках деятельности отдельного ведомства (главного распорядителя или получателя бюджетных средств). </w:t>
      </w:r>
    </w:p>
    <w:p w:rsidR="00595035" w:rsidRPr="00487B5F" w:rsidRDefault="00595035" w:rsidP="00595035">
      <w:pPr>
        <w:pStyle w:val="Default"/>
        <w:keepNext/>
        <w:spacing w:line="300" w:lineRule="auto"/>
        <w:ind w:firstLine="709"/>
        <w:jc w:val="both"/>
        <w:rPr>
          <w:sz w:val="26"/>
          <w:szCs w:val="26"/>
        </w:rPr>
      </w:pPr>
    </w:p>
    <w:p w:rsidR="00595035" w:rsidRPr="00487B5F" w:rsidRDefault="00595035" w:rsidP="00595035">
      <w:pPr>
        <w:pStyle w:val="Default"/>
        <w:keepNext/>
        <w:spacing w:line="300" w:lineRule="auto"/>
        <w:ind w:firstLine="709"/>
        <w:jc w:val="center"/>
        <w:rPr>
          <w:b/>
          <w:i/>
          <w:sz w:val="26"/>
          <w:szCs w:val="26"/>
        </w:rPr>
      </w:pPr>
      <w:r w:rsidRPr="00487B5F">
        <w:rPr>
          <w:b/>
          <w:i/>
          <w:sz w:val="26"/>
          <w:szCs w:val="26"/>
        </w:rPr>
        <w:t>3. Порядок проведения оценки эффективности реализации</w:t>
      </w:r>
    </w:p>
    <w:p w:rsidR="00595035" w:rsidRPr="00487B5F" w:rsidRDefault="00595035" w:rsidP="00595035">
      <w:pPr>
        <w:pStyle w:val="Default"/>
        <w:keepNext/>
        <w:spacing w:line="300" w:lineRule="auto"/>
        <w:ind w:firstLine="709"/>
        <w:jc w:val="center"/>
        <w:rPr>
          <w:b/>
          <w:i/>
          <w:sz w:val="26"/>
          <w:szCs w:val="26"/>
        </w:rPr>
      </w:pPr>
      <w:r w:rsidRPr="00487B5F">
        <w:rPr>
          <w:b/>
          <w:i/>
          <w:sz w:val="26"/>
          <w:szCs w:val="26"/>
        </w:rPr>
        <w:t>муниципальных программ</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3.1. Оценка эффективности реализации муниципальных программ проводится в целях оценки эффективности использования бюджетных средств, полученных для реализации муниципальных программ, а также выработки рекомендации по дальнейшим действиям.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3.2. Эффективность использования бюджетных средств характеризуется соотношением между результатами реализации программ и затратами на их достижение, которое включает определение экономичности, продуктивности и результативности использования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Экономичность выражает наилучшее соотношение между ресурсами и результатами их использования.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Продуктивность характеризует рациональность использования ресурсов.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Результативность показывает степень достижения намеченных целей и решения поставленных задач.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При проведении оценки эффективности муниципальных программ устанавливается, насколько экономично, продуктивно и результативно использованы бюджетные средства объектами проверки для достижения запланированных программой целей, решение поставленных задач, или </w:t>
      </w:r>
      <w:r w:rsidRPr="00487B5F">
        <w:rPr>
          <w:sz w:val="26"/>
          <w:szCs w:val="26"/>
        </w:rPr>
        <w:lastRenderedPageBreak/>
        <w:t xml:space="preserve">определяются отдельные из указанных сторон эффективности использования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Экономичность характеризует взаимосвязь между объемом бюджетных средств, направленных объектом проверки на реализацию программы, и достигнутым уровнем результатов с учетом обеспечения их соответствующего качества. </w:t>
      </w:r>
    </w:p>
    <w:p w:rsidR="00595035" w:rsidRPr="00487B5F" w:rsidRDefault="00595035" w:rsidP="00595035">
      <w:pPr>
        <w:pStyle w:val="Default"/>
        <w:keepNext/>
        <w:spacing w:line="300" w:lineRule="auto"/>
        <w:ind w:firstLine="709"/>
        <w:jc w:val="both"/>
        <w:rPr>
          <w:i/>
          <w:sz w:val="26"/>
          <w:szCs w:val="26"/>
        </w:rPr>
      </w:pPr>
      <w:r w:rsidRPr="00487B5F">
        <w:rPr>
          <w:sz w:val="26"/>
          <w:szCs w:val="26"/>
        </w:rPr>
        <w:t xml:space="preserve">Использование бюджетных средств является экономичным, если проверяемый объект достиг </w:t>
      </w:r>
      <w:r w:rsidRPr="00487B5F">
        <w:rPr>
          <w:i/>
          <w:sz w:val="26"/>
          <w:szCs w:val="26"/>
        </w:rPr>
        <w:t xml:space="preserve">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Продуктивность использования бюджетных средств определяется соотношением между объемом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Использование бюджетных средств объектом проверки может быть оценено как продуктивное в том случае, когда </w:t>
      </w:r>
      <w:r w:rsidRPr="00487B5F">
        <w:rPr>
          <w:i/>
          <w:sz w:val="26"/>
          <w:szCs w:val="26"/>
        </w:rPr>
        <w:t>затраты ресурсов на единицу оказанной услуги или объем оказанной услуги на единицу затрат будут равны или меньше соответствующих запланированных показателей.</w:t>
      </w:r>
      <w:r w:rsidRPr="00487B5F">
        <w:rPr>
          <w:sz w:val="26"/>
          <w:szCs w:val="26"/>
        </w:rPr>
        <w:t xml:space="preserve">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Результативность характеризуется степенью достижения запланированных результатов использования бюджетных средств или деятельности объектов оценки эффективности и включает в себя определение экономической результативности и социально-экономического эффекта. </w:t>
      </w:r>
    </w:p>
    <w:p w:rsidR="00595035" w:rsidRPr="00487B5F" w:rsidRDefault="00595035" w:rsidP="00595035">
      <w:pPr>
        <w:pStyle w:val="Default"/>
        <w:keepNext/>
        <w:spacing w:line="300" w:lineRule="auto"/>
        <w:ind w:firstLine="709"/>
        <w:jc w:val="both"/>
        <w:rPr>
          <w:i/>
          <w:sz w:val="26"/>
          <w:szCs w:val="26"/>
        </w:rPr>
      </w:pPr>
      <w:r w:rsidRPr="00487B5F">
        <w:rPr>
          <w:sz w:val="26"/>
          <w:szCs w:val="26"/>
        </w:rPr>
        <w:t xml:space="preserve">Экономическая результативность определяется путем </w:t>
      </w:r>
      <w:r w:rsidRPr="00487B5F">
        <w:rPr>
          <w:i/>
          <w:sz w:val="26"/>
          <w:szCs w:val="26"/>
        </w:rPr>
        <w:t xml:space="preserve">сравнения достигнутых и запланированных экономических результатов использования бюджетных средств или деятельности объектов, которые выступают в виде конкретных продуктов деятельности (объемы оказанных услуг, количество людей, получивших услуги, и т.п.).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Социально-экономический эффект использования бюджетных средств определяется на основе </w:t>
      </w:r>
      <w:r w:rsidRPr="00487B5F">
        <w:rPr>
          <w:i/>
          <w:sz w:val="26"/>
          <w:szCs w:val="26"/>
        </w:rPr>
        <w:t>анализа степени достижения установленных социально-экономических целей</w:t>
      </w:r>
      <w:r w:rsidRPr="00487B5F">
        <w:rPr>
          <w:sz w:val="26"/>
          <w:szCs w:val="26"/>
        </w:rPr>
        <w:t xml:space="preserve"> </w:t>
      </w:r>
      <w:r w:rsidRPr="00487B5F">
        <w:rPr>
          <w:i/>
          <w:sz w:val="26"/>
          <w:szCs w:val="26"/>
        </w:rPr>
        <w:t>и решения поставленных задач</w:t>
      </w:r>
      <w:r w:rsidRPr="00487B5F">
        <w:rPr>
          <w:sz w:val="26"/>
          <w:szCs w:val="26"/>
        </w:rPr>
        <w:t xml:space="preserve">, на которые были использованы бюджетные средства. </w:t>
      </w:r>
    </w:p>
    <w:p w:rsidR="00595035" w:rsidRPr="00487B5F" w:rsidRDefault="00595035" w:rsidP="00595035">
      <w:pPr>
        <w:pStyle w:val="a3"/>
        <w:keepNext/>
        <w:widowControl/>
        <w:spacing w:line="300" w:lineRule="auto"/>
        <w:ind w:firstLine="720"/>
        <w:jc w:val="both"/>
        <w:rPr>
          <w:sz w:val="26"/>
          <w:szCs w:val="26"/>
        </w:rPr>
      </w:pPr>
      <w:r w:rsidRPr="00487B5F">
        <w:rPr>
          <w:sz w:val="26"/>
          <w:szCs w:val="26"/>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595035" w:rsidRPr="00487B5F" w:rsidRDefault="00595035" w:rsidP="00595035">
      <w:pPr>
        <w:pStyle w:val="Default"/>
        <w:keepNext/>
        <w:spacing w:line="300" w:lineRule="auto"/>
        <w:ind w:firstLine="709"/>
        <w:jc w:val="both"/>
        <w:rPr>
          <w:sz w:val="26"/>
          <w:szCs w:val="26"/>
        </w:rPr>
      </w:pPr>
      <w:r w:rsidRPr="00487B5F">
        <w:rPr>
          <w:sz w:val="26"/>
          <w:szCs w:val="26"/>
        </w:rPr>
        <w:lastRenderedPageBreak/>
        <w:t xml:space="preserve">3.3. Предметом оценки эффективности является деятельность органов местного самоуправления, исполнителей и бюджетополучателей в рамках реализации программ.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3.4. Объектами оценки эффективности являются разработчики, кураторы, исполнители и бюджетополучатели в рамках реализации программы: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органы местного самоуправления, являющиеся главными распорядителями или распорядителями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учреждения (казенные, бюджетные, автономные);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муниципальные унитарные предприятия;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иные организации и предприятия.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При выборе объектов оценки эффективности необходимо учитывать объемы бюджетных средств, направленных объектом на финансирование мероприятий программы.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3.5. Оценка эффективности может осуществляться посредством проведения проверки и анализа: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организации использования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результатов использования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деятельности проверяемых организаций и учреждений по использованию бюджетных средств;</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-оценки качества реализации программных мероприятий.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3.6. Проведение оценки эффективности включает три этапа: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планирование проверки;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осуществление проверки;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подготовка отчета о результатах проверки.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3.6.1. </w:t>
      </w:r>
      <w:r w:rsidRPr="00487B5F">
        <w:rPr>
          <w:b/>
          <w:sz w:val="26"/>
          <w:szCs w:val="26"/>
        </w:rPr>
        <w:t>На первом этапе</w:t>
      </w:r>
      <w:r w:rsidRPr="00487B5F">
        <w:rPr>
          <w:sz w:val="26"/>
          <w:szCs w:val="26"/>
        </w:rPr>
        <w:t xml:space="preserve"> осуществляется предварительное изучение предмета и объектов для определения целей оценки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Для осуществления оценки эффективности необходимо выбрать несколько целей. Они должны четко устанавливать рамки предмета и деятельности объектов оценки эффективности, содержание которых подлежит проверке и оценке.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Цели оценки эффективности могут быть определены исходя из формулировок целей и задач, установленных в проверяемой муниципальной целевой программе, а также результатов ее реализации. В составе целей может быть определение какой-либо из сторон эффективности использования бюджетных средств – экономичности, продуктивности, результативности. Формулировки целей должны начинаться словами «определить», «установить», «выявить», «оценить» и т.п. </w:t>
      </w:r>
    </w:p>
    <w:p w:rsidR="00595035" w:rsidRPr="00487B5F" w:rsidRDefault="00595035" w:rsidP="00595035">
      <w:pPr>
        <w:pStyle w:val="Default"/>
        <w:keepNext/>
        <w:spacing w:line="300" w:lineRule="auto"/>
        <w:ind w:firstLine="709"/>
        <w:jc w:val="both"/>
        <w:rPr>
          <w:sz w:val="26"/>
          <w:szCs w:val="26"/>
        </w:rPr>
      </w:pPr>
      <w:r w:rsidRPr="00487B5F">
        <w:rPr>
          <w:sz w:val="26"/>
          <w:szCs w:val="26"/>
        </w:rPr>
        <w:lastRenderedPageBreak/>
        <w:t xml:space="preserve">По каждой из выбранных целей определяются критерии и вопросы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i/>
          <w:sz w:val="26"/>
          <w:szCs w:val="26"/>
        </w:rPr>
        <w:t>Цели, критерии и вопросы</w:t>
      </w:r>
      <w:r w:rsidRPr="00487B5F">
        <w:rPr>
          <w:sz w:val="26"/>
          <w:szCs w:val="26"/>
        </w:rPr>
        <w:t xml:space="preserve"> оценки эффективности представляют собой три основных компонента, которые должны быть взаимоувязаны между собой.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Вопросы оценки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 соответствии с вопросами оценки эффективности проводится проверка на объектах, осуществляется сбор фактических данных и информации. Формулировки вопросов должны отражать конкретные действия или устанавливать контрольные процедуры, которые необходимо осуществить в отношении различных аспектов предмета или деятельности объекта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Критерии оценки эффективности применяются для оценки эффективности использования бюджетных средств и служат основой для заключений и выводов по результатам проверки.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Критерии оценки эффективности это качественные и/или количественные характеристики деятельности проверяемого объекта по использованию бюджетных средств, которые показывают, что должно быть в проверяемой сфере и какие результаты являются свидетельством эффективного расходования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Критериями оценки эффективности использования бюджетных средств, направленных на реализацию программных мероприятий могут быть определены количественные показатели ожидаемых результатов выполнения муниципальной программы.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 процессе выбора критериев необходимо обсудить и согласовать с руководством объектов проверки перечень критериев, включаемых в программу оценки эффективности, который будет применяться для оценки эффективности использования бюджетных средств.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По результатам предварительного изучения предмета и объекта принимается </w:t>
      </w:r>
      <w:r w:rsidRPr="00487B5F">
        <w:rPr>
          <w:i/>
          <w:sz w:val="26"/>
          <w:szCs w:val="26"/>
        </w:rPr>
        <w:t>программа проведения оценки</w:t>
      </w:r>
      <w:r w:rsidRPr="00487B5F">
        <w:rPr>
          <w:sz w:val="26"/>
          <w:szCs w:val="26"/>
        </w:rPr>
        <w:t xml:space="preserve"> эффективности, которая должна содержать четкий перечень вопросов и объектов проверки, определяющих масштаб ее проведения.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 программе должны найти отражение: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цель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предмет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объекты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перечень вопросов, определяющих рамки и масштабы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lastRenderedPageBreak/>
        <w:t xml:space="preserve">- критерии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срок проведения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срок представления отчета о результатах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3.6.2. </w:t>
      </w:r>
      <w:r w:rsidRPr="00487B5F">
        <w:rPr>
          <w:b/>
          <w:sz w:val="26"/>
          <w:szCs w:val="26"/>
        </w:rPr>
        <w:t>На втором этапе</w:t>
      </w:r>
      <w:r w:rsidRPr="00487B5F">
        <w:rPr>
          <w:sz w:val="26"/>
          <w:szCs w:val="26"/>
        </w:rPr>
        <w:t xml:space="preserve"> оценки эффективности проводятся проверка и анализ результатов использования бюджетных сре</w:t>
      </w:r>
      <w:proofErr w:type="gramStart"/>
      <w:r w:rsidRPr="00487B5F">
        <w:rPr>
          <w:sz w:val="26"/>
          <w:szCs w:val="26"/>
        </w:rPr>
        <w:t>дств в с</w:t>
      </w:r>
      <w:proofErr w:type="gramEnd"/>
      <w:r w:rsidRPr="00487B5F">
        <w:rPr>
          <w:sz w:val="26"/>
          <w:szCs w:val="26"/>
        </w:rPr>
        <w:t xml:space="preserve">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 </w:t>
      </w:r>
    </w:p>
    <w:p w:rsidR="00595035" w:rsidRPr="00487B5F" w:rsidRDefault="00595035" w:rsidP="00595035">
      <w:pPr>
        <w:pStyle w:val="a3"/>
        <w:keepNext/>
        <w:widowControl/>
        <w:spacing w:line="300" w:lineRule="auto"/>
        <w:ind w:firstLine="709"/>
        <w:rPr>
          <w:bCs/>
          <w:i/>
          <w:sz w:val="26"/>
          <w:szCs w:val="26"/>
        </w:rPr>
      </w:pPr>
      <w:r w:rsidRPr="00487B5F">
        <w:rPr>
          <w:bCs/>
          <w:i/>
          <w:sz w:val="26"/>
          <w:szCs w:val="26"/>
        </w:rPr>
        <w:t>3.6.3.Сбор и анализ фактических данных и информации</w:t>
      </w:r>
    </w:p>
    <w:p w:rsidR="00595035" w:rsidRPr="00487B5F" w:rsidRDefault="00595035" w:rsidP="00595035">
      <w:pPr>
        <w:pStyle w:val="a3"/>
        <w:keepNext/>
        <w:widowControl/>
        <w:spacing w:line="300" w:lineRule="auto"/>
        <w:ind w:firstLine="708"/>
        <w:jc w:val="both"/>
        <w:rPr>
          <w:sz w:val="26"/>
          <w:szCs w:val="26"/>
        </w:rPr>
      </w:pPr>
      <w:r w:rsidRPr="00487B5F">
        <w:rPr>
          <w:sz w:val="26"/>
          <w:szCs w:val="26"/>
        </w:rPr>
        <w:t xml:space="preserve">Фактические данные и информация о результатах использования муниципальных средств формируются посредством изучения документов и материалов, как имеющих непосредственное отношение к предмету проверки, так и из иных источников.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На основе анализа этих данных формируются доказательства, которые используются для того, чтобы: </w:t>
      </w:r>
    </w:p>
    <w:p w:rsidR="00595035" w:rsidRPr="00487B5F" w:rsidRDefault="00595035" w:rsidP="00595035">
      <w:pPr>
        <w:pStyle w:val="a3"/>
        <w:keepNext/>
        <w:widowControl/>
        <w:tabs>
          <w:tab w:val="left" w:pos="672"/>
          <w:tab w:val="left" w:pos="2601"/>
          <w:tab w:val="left" w:pos="4838"/>
          <w:tab w:val="left" w:pos="5678"/>
          <w:tab w:val="left" w:pos="7526"/>
        </w:tabs>
        <w:spacing w:line="300" w:lineRule="auto"/>
        <w:ind w:firstLine="709"/>
        <w:jc w:val="both"/>
        <w:rPr>
          <w:sz w:val="26"/>
          <w:szCs w:val="26"/>
        </w:rPr>
      </w:pPr>
      <w:r w:rsidRPr="00487B5F">
        <w:rPr>
          <w:sz w:val="26"/>
          <w:szCs w:val="26"/>
        </w:rPr>
        <w:t xml:space="preserve">-  определить соответствия результатов использования муниципальных средств и деятельности проверяемых объектов установленным критериям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обосновать заключения о выявленных недостатках и сделать выводы по результатам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сформировать рекомендации по совершенствованию деятельности объектов проверки и повышению эффективности использования муниципальных средств.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В составе доказательств должны использоваться фактические данные и информация, собранные в процессе предварительного изучения предмета оценки эффективности и объектов проверки.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Доказательства, получаемые в ходе проведения оценки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Для формирования убедительных доказательств, используемых по результатам оценки эффективности для обоснования заключений и выводов, целесообразно использовать информацию из различных источников (финансовой и статистической отчетности, первичных бухгалтерских и других документов), представленную в удобной для анализа форме.</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Процесс сбора фактических данных должен быть организован таким образом, чтобы заключения и выводы по итогам оценки эффективности, сделанные </w:t>
      </w:r>
      <w:r w:rsidRPr="00487B5F">
        <w:rPr>
          <w:sz w:val="26"/>
          <w:szCs w:val="26"/>
        </w:rPr>
        <w:lastRenderedPageBreak/>
        <w:t xml:space="preserve">на основе собранных доказательств, были способны выдержать критический анализ.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w:t>
      </w:r>
      <w:proofErr w:type="gramStart"/>
      <w:r w:rsidRPr="00487B5F">
        <w:rPr>
          <w:sz w:val="26"/>
          <w:szCs w:val="26"/>
        </w:rPr>
        <w:t>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в Контрольно-счетной палате (или аналитических записках, оформляемых в соответствии с требованиями стандарта финансового контроля, устанавливающего общие правила проведения экспертно-аналитического мероприятия в Контрольно-счетной палате).</w:t>
      </w:r>
      <w:proofErr w:type="gramEnd"/>
      <w:r w:rsidRPr="00487B5F">
        <w:rPr>
          <w:sz w:val="26"/>
          <w:szCs w:val="26"/>
        </w:rPr>
        <w:t xml:space="preserve">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595035" w:rsidRPr="00487B5F" w:rsidRDefault="00595035" w:rsidP="00595035">
      <w:pPr>
        <w:pStyle w:val="a3"/>
        <w:keepNext/>
        <w:widowControl/>
        <w:spacing w:line="300" w:lineRule="auto"/>
        <w:ind w:firstLine="709"/>
        <w:jc w:val="both"/>
        <w:rPr>
          <w:sz w:val="26"/>
          <w:szCs w:val="26"/>
        </w:rPr>
      </w:pPr>
    </w:p>
    <w:p w:rsidR="00595035" w:rsidRPr="00487B5F" w:rsidRDefault="00595035" w:rsidP="00595035">
      <w:pPr>
        <w:pStyle w:val="a3"/>
        <w:keepNext/>
        <w:widowControl/>
        <w:spacing w:line="300" w:lineRule="auto"/>
        <w:ind w:firstLine="709"/>
        <w:rPr>
          <w:bCs/>
          <w:i/>
          <w:sz w:val="26"/>
          <w:szCs w:val="26"/>
        </w:rPr>
      </w:pPr>
      <w:r w:rsidRPr="00487B5F">
        <w:rPr>
          <w:bCs/>
          <w:i/>
          <w:sz w:val="26"/>
          <w:szCs w:val="26"/>
        </w:rPr>
        <w:t>3.6.4. Методы получения информации</w:t>
      </w:r>
    </w:p>
    <w:p w:rsidR="00595035" w:rsidRPr="00487B5F" w:rsidRDefault="00595035" w:rsidP="00595035">
      <w:pPr>
        <w:pStyle w:val="a3"/>
        <w:keepNext/>
        <w:widowControl/>
        <w:spacing w:line="300" w:lineRule="auto"/>
        <w:ind w:firstLine="709"/>
        <w:jc w:val="center"/>
        <w:rPr>
          <w:b/>
          <w:bCs/>
          <w:sz w:val="26"/>
          <w:szCs w:val="26"/>
        </w:rPr>
      </w:pP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Оценка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Источниками первичной информации при проведении оценки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При решении вопроса о проведении оценки эффективности необходимо учитывать:</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возможность использования полученных данных для формирования соответствующих выводов по рассматриваемой проблеме; </w:t>
      </w:r>
    </w:p>
    <w:p w:rsidR="00595035" w:rsidRPr="00487B5F" w:rsidRDefault="00595035" w:rsidP="00595035">
      <w:pPr>
        <w:keepNext/>
        <w:shd w:val="clear" w:color="auto" w:fill="FFFFFF"/>
        <w:spacing w:after="0" w:line="300" w:lineRule="auto"/>
        <w:ind w:firstLine="709"/>
        <w:jc w:val="both"/>
        <w:rPr>
          <w:rFonts w:ascii="Times New Roman" w:hAnsi="Times New Roman" w:cs="Times New Roman"/>
          <w:sz w:val="26"/>
          <w:szCs w:val="26"/>
        </w:rPr>
      </w:pPr>
      <w:r w:rsidRPr="00487B5F">
        <w:rPr>
          <w:rFonts w:ascii="Times New Roman" w:hAnsi="Times New Roman" w:cs="Times New Roman"/>
          <w:sz w:val="26"/>
          <w:szCs w:val="26"/>
        </w:rPr>
        <w:t>- 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оценки эффективности;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возможность осуществления выборки респондентов, позволяющей сделать обобщенные выводы относительно всей изучаемой проблемы;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наличие ресурсов, необходимых для проведения оценки эффективности.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Сбор информации осуществляется как должностными лицами Контрольно-счетной палаты, участвующими в проверке, так и привлеченными специалистами. При необходимости сбор информации осуществляется не по всем объектам проверки, а по их обоснованной выборке. При этом должны быть подготовлены соответствующие формы и материалы (рабочие документы). В рабочих документах описывается методика, использованная в процессе обследования.</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lastRenderedPageBreak/>
        <w:t xml:space="preserve">3.6.5. </w:t>
      </w:r>
      <w:r w:rsidRPr="00487B5F">
        <w:rPr>
          <w:b/>
          <w:sz w:val="26"/>
          <w:szCs w:val="26"/>
        </w:rPr>
        <w:t>На третьем этапе</w:t>
      </w:r>
      <w:r w:rsidRPr="00487B5F">
        <w:rPr>
          <w:sz w:val="26"/>
          <w:szCs w:val="26"/>
        </w:rPr>
        <w:t xml:space="preserve"> оценки эффективности подготавливаются и оформляются его результаты.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Для этого необходимо: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подготовить заключения по итогам сравнения собранных фактических данных и полученной информации с критериями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сделать выводы по каждой поставленной цели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разработать рекомендации по повышению эффективности использования бюджетных средств, при оценке эффективности промежуточных итогов реализации программы могут быть даны рекомендации о внесении изменений в программу;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 оформить итоги в отчете и других документах, которые необходимо подготовить по результатам проведения оценки эффективности.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Результаты оценки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w:t>
      </w:r>
    </w:p>
    <w:p w:rsidR="00595035" w:rsidRPr="00487B5F" w:rsidRDefault="00595035" w:rsidP="00595035">
      <w:pPr>
        <w:pStyle w:val="Default"/>
        <w:keepNext/>
        <w:spacing w:line="300" w:lineRule="auto"/>
        <w:ind w:firstLine="709"/>
        <w:jc w:val="both"/>
        <w:rPr>
          <w:sz w:val="26"/>
          <w:szCs w:val="26"/>
        </w:rPr>
      </w:pPr>
      <w:r w:rsidRPr="00487B5F">
        <w:rPr>
          <w:sz w:val="26"/>
          <w:szCs w:val="26"/>
        </w:rPr>
        <w:t xml:space="preserve">В отчете следует приводить наиболее существенные факты, свидетельствующие о неэффективном использовании бюджетных средств, а также указывать конкретные причины и обнаруженные или возможные последствия выявленных недостатков. </w:t>
      </w:r>
    </w:p>
    <w:p w:rsidR="00595035" w:rsidRPr="00487B5F" w:rsidRDefault="008B538D" w:rsidP="00595035">
      <w:pPr>
        <w:keepNext/>
        <w:spacing w:after="0" w:line="300" w:lineRule="auto"/>
        <w:ind w:firstLine="709"/>
        <w:jc w:val="both"/>
        <w:rPr>
          <w:rFonts w:ascii="Times New Roman" w:hAnsi="Times New Roman" w:cs="Times New Roman"/>
          <w:sz w:val="26"/>
          <w:szCs w:val="26"/>
        </w:rPr>
      </w:pPr>
      <w:r w:rsidRPr="00487B5F">
        <w:rPr>
          <w:rFonts w:ascii="Times New Roman" w:hAnsi="Times New Roman" w:cs="Times New Roman"/>
          <w:sz w:val="26"/>
          <w:szCs w:val="26"/>
        </w:rPr>
        <w:t xml:space="preserve"> </w:t>
      </w:r>
    </w:p>
    <w:p w:rsidR="00595035" w:rsidRPr="00487B5F" w:rsidRDefault="00595035" w:rsidP="00595035">
      <w:pPr>
        <w:pStyle w:val="a3"/>
        <w:keepNext/>
        <w:widowControl/>
        <w:jc w:val="center"/>
        <w:rPr>
          <w:b/>
          <w:bCs/>
          <w:sz w:val="26"/>
          <w:szCs w:val="26"/>
        </w:rPr>
      </w:pPr>
    </w:p>
    <w:p w:rsidR="00595035" w:rsidRPr="00487B5F" w:rsidRDefault="00595035" w:rsidP="00595035">
      <w:pPr>
        <w:pStyle w:val="a3"/>
        <w:keepNext/>
        <w:widowControl/>
        <w:jc w:val="center"/>
        <w:rPr>
          <w:b/>
          <w:bCs/>
          <w:sz w:val="26"/>
          <w:szCs w:val="26"/>
        </w:rPr>
      </w:pPr>
      <w:r w:rsidRPr="00487B5F">
        <w:rPr>
          <w:b/>
          <w:bCs/>
          <w:sz w:val="26"/>
          <w:szCs w:val="26"/>
        </w:rPr>
        <w:t>4. Заключения и выводы</w:t>
      </w:r>
    </w:p>
    <w:p w:rsidR="00595035" w:rsidRPr="00487B5F" w:rsidRDefault="00595035" w:rsidP="00595035">
      <w:pPr>
        <w:pStyle w:val="a3"/>
        <w:keepNext/>
        <w:widowControl/>
        <w:jc w:val="center"/>
        <w:rPr>
          <w:b/>
          <w:bCs/>
          <w:sz w:val="26"/>
          <w:szCs w:val="26"/>
        </w:rPr>
      </w:pP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4.1. Результаты оценки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реализации муниципальной программы (Приложение 1). По результатам сравнения подготавливаются заключения, показывающие на соответствие (или несоответствие) результатов реализации муниципальной программы в проверяемой сфере или деятельности объектов проверки критериям эффективности.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При соответствии фактически полученных результатов установленным критериям эффективности делается вывод об эффективной реализации муниципальной программы.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Несоответствие фактически полученных результатов установленным критериям эффективности свидетельствует о неэффективной реализации муниципальной программы, о наличии недостатков и необходимости улучшения деятельности объектов проверки по реализации муниципальной программы. При выявлении недостатков заключения должны содержать конкретные факты, свидетельствующие о неэффективной реализации муниципальной программы.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lastRenderedPageBreak/>
        <w:t xml:space="preserve">4.2. При проведении сравнительного анализа результатов и подготовке 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Заключения должны содержать: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оценку степени эффективности реализации муниципальной программы по целям оценки эффективности;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характеристику и значимость выявленных отклонений фактических результатов реализации муниципальной программы в проверяемой сфере или деятельности объектов проверки от критериев эффективности, установленных в программе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информацию о причинах выявленных недостатков, которые привели к неэффективной реализации муниципальной программы, и последствиях, которые эти недостатки влекут или могут повлечь за собой;</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информацию об ответственных должностных лицах, к компетенции которых относятся выявленные недостатки.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Заключения о соответствии (или несоответствии) фактических результатов критериям эффективности использования муниципальных средств и выводы, сделанные на их основе, формулируются в произвольной форме в рабочей документации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4.3.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определить характер проблем (случайный или системный), выявленных в деятельности объектов проверки или в проверяемой сфере;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оценить фактическое или возможное влияние данных проблем на результаты реализации муниципальной программы в проверяемой сфере;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установить причины присутствия данных проблем и подготовить соответствующие рекомендации по ее решению;</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проанализировать возможности устранения выявленных проблем самим объектом проверки;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обсудить проблемы с экспертами (по возможности) и руководством объекта проверки;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собрать при необходимости дополнительные фактические материалы.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w:t>
      </w:r>
      <w:r w:rsidRPr="00487B5F">
        <w:rPr>
          <w:sz w:val="26"/>
          <w:szCs w:val="26"/>
        </w:rPr>
        <w:lastRenderedPageBreak/>
        <w:t>следует учитывать при формулировании выводов и соответствующим образом отражать в отчете о результатах оценки эффективности.</w:t>
      </w:r>
    </w:p>
    <w:p w:rsidR="00595035" w:rsidRPr="00487B5F" w:rsidRDefault="00595035" w:rsidP="00595035">
      <w:pPr>
        <w:pStyle w:val="a3"/>
        <w:keepNext/>
        <w:widowControl/>
        <w:spacing w:line="300" w:lineRule="auto"/>
        <w:jc w:val="both"/>
        <w:rPr>
          <w:sz w:val="26"/>
          <w:szCs w:val="26"/>
        </w:rPr>
      </w:pPr>
    </w:p>
    <w:p w:rsidR="00595035" w:rsidRPr="00487B5F" w:rsidRDefault="00595035" w:rsidP="00595035">
      <w:pPr>
        <w:pStyle w:val="a3"/>
        <w:keepNext/>
        <w:widowControl/>
        <w:spacing w:line="300" w:lineRule="auto"/>
        <w:ind w:firstLine="709"/>
        <w:jc w:val="center"/>
        <w:rPr>
          <w:b/>
          <w:bCs/>
          <w:sz w:val="26"/>
          <w:szCs w:val="26"/>
        </w:rPr>
      </w:pPr>
      <w:r w:rsidRPr="00487B5F">
        <w:rPr>
          <w:b/>
          <w:bCs/>
          <w:sz w:val="26"/>
          <w:szCs w:val="26"/>
        </w:rPr>
        <w:t>5. Рекомендации</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5.1. Подготовка рекомендаций является завершающей процедурой </w:t>
      </w:r>
      <w:proofErr w:type="gramStart"/>
      <w:r w:rsidRPr="00487B5F">
        <w:rPr>
          <w:sz w:val="26"/>
          <w:szCs w:val="26"/>
        </w:rPr>
        <w:t>формирования результатов оценки эффективности реализации муниципальной программы</w:t>
      </w:r>
      <w:proofErr w:type="gramEnd"/>
      <w:r w:rsidRPr="00487B5F">
        <w:rPr>
          <w:sz w:val="26"/>
          <w:szCs w:val="26"/>
        </w:rPr>
        <w:t xml:space="preserve">. 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содержать рекомендации и меры по устранению этих недостатков.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Соответствие фактических результатов установленным критериям эффективности реализации муниципальной программы, признание их (результатов) удовлетворительными, не означает использование объектом проверки всех имеющихся возможностей по более эффективной реализации муниципальной программы.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Основываясь на заключениях и выводах, сделанных по результатам оценки эффективности, необходимо вскрыть неиспользованные возможности и в целях повышения эффективности реализации муниципальной программы разработать рекомендации по совершенствованию деятельности объектов проверки.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5.2. Содержание рекомендаций должно соответствовать поставленным целям оценки эффективности и основываться на заключениях и выводах, сделанных по результатам оценки эффективности.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Формулировки рекомендаций должны быть: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направлены на устранение выявленных недостатков, проблем и причин, следствием которых они являются;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обращены в адрес объектов проверки, муниципальных органов, организаций и должностных лиц, в компетенцию и полномочия которых входит их выполнение;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 ориентированы на принятие объектами проверки мер по устранению выявленных недостатков; </w:t>
      </w:r>
    </w:p>
    <w:p w:rsidR="00595035" w:rsidRPr="00487B5F" w:rsidRDefault="00595035" w:rsidP="00595035">
      <w:pPr>
        <w:keepNext/>
        <w:shd w:val="clear" w:color="auto" w:fill="FFFFFF"/>
        <w:spacing w:after="0" w:line="300" w:lineRule="auto"/>
        <w:ind w:firstLine="709"/>
        <w:jc w:val="both"/>
        <w:rPr>
          <w:rFonts w:ascii="Times New Roman" w:hAnsi="Times New Roman"/>
          <w:sz w:val="26"/>
          <w:szCs w:val="26"/>
        </w:rPr>
      </w:pPr>
      <w:r w:rsidRPr="00487B5F">
        <w:rPr>
          <w:rFonts w:ascii="Times New Roman" w:hAnsi="Times New Roman"/>
          <w:sz w:val="26"/>
          <w:szCs w:val="26"/>
        </w:rPr>
        <w:t xml:space="preserve">- экономически </w:t>
      </w:r>
      <w:proofErr w:type="gramStart"/>
      <w:r w:rsidRPr="00487B5F">
        <w:rPr>
          <w:rFonts w:ascii="Times New Roman" w:hAnsi="Times New Roman"/>
          <w:sz w:val="26"/>
          <w:szCs w:val="26"/>
        </w:rPr>
        <w:t>эффективными</w:t>
      </w:r>
      <w:proofErr w:type="gramEnd"/>
      <w:r w:rsidRPr="00487B5F">
        <w:rPr>
          <w:rFonts w:ascii="Times New Roman" w:hAnsi="Times New Roman"/>
          <w:sz w:val="26"/>
          <w:szCs w:val="26"/>
        </w:rPr>
        <w:t>, то есть расходы, связанные с их выполнением, не должны превышать получаемую выгоду;</w:t>
      </w:r>
    </w:p>
    <w:p w:rsidR="00595035" w:rsidRPr="00487B5F" w:rsidRDefault="00595035" w:rsidP="00595035">
      <w:pPr>
        <w:keepNext/>
        <w:shd w:val="clear" w:color="auto" w:fill="FFFFFF"/>
        <w:spacing w:after="0" w:line="300" w:lineRule="auto"/>
        <w:ind w:firstLine="709"/>
        <w:jc w:val="both"/>
        <w:rPr>
          <w:rFonts w:ascii="Times New Roman" w:hAnsi="Times New Roman"/>
          <w:sz w:val="26"/>
          <w:szCs w:val="26"/>
        </w:rPr>
      </w:pPr>
      <w:r w:rsidRPr="00487B5F">
        <w:rPr>
          <w:rFonts w:ascii="Times New Roman" w:hAnsi="Times New Roman"/>
          <w:sz w:val="26"/>
          <w:szCs w:val="26"/>
        </w:rPr>
        <w:t>- направлены на получение результатов от их внедрения, которые можно оценить или измерить;</w:t>
      </w:r>
    </w:p>
    <w:p w:rsidR="00595035" w:rsidRPr="00487B5F" w:rsidRDefault="00595035" w:rsidP="00595035">
      <w:pPr>
        <w:keepNext/>
        <w:shd w:val="clear" w:color="auto" w:fill="FFFFFF"/>
        <w:spacing w:after="0" w:line="300" w:lineRule="auto"/>
        <w:ind w:firstLine="709"/>
        <w:rPr>
          <w:rFonts w:ascii="Times New Roman" w:hAnsi="Times New Roman"/>
          <w:sz w:val="26"/>
          <w:szCs w:val="26"/>
        </w:rPr>
      </w:pPr>
      <w:r w:rsidRPr="00487B5F">
        <w:rPr>
          <w:rFonts w:ascii="Times New Roman" w:hAnsi="Times New Roman"/>
          <w:sz w:val="26"/>
          <w:szCs w:val="26"/>
        </w:rPr>
        <w:t xml:space="preserve">- </w:t>
      </w:r>
      <w:proofErr w:type="gramStart"/>
      <w:r w:rsidRPr="00487B5F">
        <w:rPr>
          <w:rFonts w:ascii="Times New Roman" w:hAnsi="Times New Roman"/>
          <w:sz w:val="26"/>
          <w:szCs w:val="26"/>
        </w:rPr>
        <w:t>четкими</w:t>
      </w:r>
      <w:proofErr w:type="gramEnd"/>
      <w:r w:rsidRPr="00487B5F">
        <w:rPr>
          <w:rFonts w:ascii="Times New Roman" w:hAnsi="Times New Roman"/>
          <w:sz w:val="26"/>
          <w:szCs w:val="26"/>
        </w:rPr>
        <w:t xml:space="preserve"> и простыми по форме.</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5.3. В рекомендациях излагаются вопросы, которым адресаты должны уделить внимание и рассмотреть для принятия соответствующих решений.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В формулировке рекомендаций указать, что необходимо сделать объекту проверки или вышестоящей организации для устранения недостатков и решения </w:t>
      </w:r>
      <w:r w:rsidRPr="00487B5F">
        <w:rPr>
          <w:sz w:val="26"/>
          <w:szCs w:val="26"/>
        </w:rPr>
        <w:lastRenderedPageBreak/>
        <w:t xml:space="preserve">выявленных проблем. При этом содержание рекомендаций должно обеспечивать проверку их выполнения.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Вопрос о разработке практических мер по устранению недостатков в деятельности и повышению эффективности реализации муниципальной программы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реализации муниципальной программы, они должны быть рекомендованы руководству объекта проверки.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5.4. Количество рекомендаций определяется содержанием и масштабом оценки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оценки эффективности.</w:t>
      </w:r>
    </w:p>
    <w:p w:rsidR="00595035" w:rsidRPr="00487B5F" w:rsidRDefault="00595035" w:rsidP="00595035">
      <w:pPr>
        <w:pStyle w:val="a3"/>
        <w:keepNext/>
        <w:widowControl/>
        <w:spacing w:line="300" w:lineRule="auto"/>
        <w:ind w:firstLine="709"/>
        <w:jc w:val="both"/>
        <w:rPr>
          <w:sz w:val="26"/>
          <w:szCs w:val="26"/>
        </w:rPr>
      </w:pPr>
    </w:p>
    <w:p w:rsidR="00595035" w:rsidRPr="00487B5F" w:rsidRDefault="00595035" w:rsidP="00595035">
      <w:pPr>
        <w:pStyle w:val="a3"/>
        <w:keepNext/>
        <w:widowControl/>
        <w:spacing w:line="300" w:lineRule="auto"/>
        <w:ind w:firstLine="709"/>
        <w:jc w:val="center"/>
        <w:rPr>
          <w:b/>
          <w:bCs/>
          <w:sz w:val="26"/>
          <w:szCs w:val="26"/>
        </w:rPr>
      </w:pPr>
      <w:r w:rsidRPr="00487B5F">
        <w:rPr>
          <w:b/>
          <w:bCs/>
          <w:sz w:val="26"/>
          <w:szCs w:val="26"/>
        </w:rPr>
        <w:t>6. Отчет о результатах оценки эффективности</w:t>
      </w:r>
    </w:p>
    <w:p w:rsidR="00595035" w:rsidRPr="00487B5F" w:rsidRDefault="00595035" w:rsidP="00595035">
      <w:pPr>
        <w:pStyle w:val="a3"/>
        <w:keepNext/>
        <w:widowControl/>
        <w:spacing w:line="300" w:lineRule="auto"/>
        <w:ind w:firstLine="709"/>
        <w:jc w:val="center"/>
        <w:rPr>
          <w:b/>
          <w:bCs/>
          <w:sz w:val="26"/>
          <w:szCs w:val="26"/>
        </w:rPr>
      </w:pP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6.1. Подготовка и оформление отчета о результатах оценки эффективности муниципальной программы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 (или экспертно-аналитического мероприятия).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Для обеспечения надлежащего качества отчета о результатах оценки эффективности муниципальной программы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оценки эффективности. По мере получения доказательств и их фиксирования в актах (аналитических записках)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6.2. Результаты оценки эффективности муниципальной программы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неэффективной реализации муниципальной программы, а также указывать </w:t>
      </w:r>
      <w:r w:rsidRPr="00487B5F">
        <w:rPr>
          <w:sz w:val="26"/>
          <w:szCs w:val="26"/>
        </w:rPr>
        <w:lastRenderedPageBreak/>
        <w:t xml:space="preserve">конкретные причины и обнаруженные (или возможные) последствия выявленных недостатков.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 xml:space="preserve">6.3. Для объективной оценки результатов использования финансовых средств муниципальной программы в отчет о результатах оценки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595035" w:rsidRPr="00487B5F" w:rsidRDefault="00595035" w:rsidP="00595035">
      <w:pPr>
        <w:pStyle w:val="a3"/>
        <w:keepNext/>
        <w:widowControl/>
        <w:spacing w:line="300" w:lineRule="auto"/>
        <w:ind w:firstLine="709"/>
        <w:jc w:val="both"/>
        <w:rPr>
          <w:sz w:val="26"/>
          <w:szCs w:val="26"/>
        </w:rPr>
      </w:pPr>
      <w:r w:rsidRPr="00487B5F">
        <w:rPr>
          <w:sz w:val="26"/>
          <w:szCs w:val="26"/>
        </w:rPr>
        <w:t>6.4. </w:t>
      </w:r>
      <w:proofErr w:type="gramStart"/>
      <w:r w:rsidRPr="00487B5F">
        <w:rPr>
          <w:sz w:val="26"/>
          <w:szCs w:val="26"/>
        </w:rPr>
        <w:t>Одновременно с проектом отчета подготавливаются проекты соответствующих документов, содержащих основные выводы по результатам оценки эффективности и рекомендации по повышению эффективности реализации муниципальной программы, в адрес руководителей проверенных объектов и органов местного самоуправления (структурных подразделений исполнительно-распорядительных органов местного самоуправления), в компетенции которых находится решение поставленных вопросов, а также информационных писем в адрес органов местного самоуправления (структурных подразделений исполнительно-распорядительных органов местного самоуправления</w:t>
      </w:r>
      <w:proofErr w:type="gramEnd"/>
      <w:r w:rsidRPr="00487B5F">
        <w:rPr>
          <w:sz w:val="26"/>
          <w:szCs w:val="26"/>
        </w:rPr>
        <w:t>), организаций и учреждений, заинтересованных в результатах оценки эффективности.</w:t>
      </w:r>
    </w:p>
    <w:p w:rsidR="00824F77" w:rsidRPr="00487B5F" w:rsidRDefault="00824F77">
      <w:pPr>
        <w:rPr>
          <w:sz w:val="26"/>
          <w:szCs w:val="26"/>
        </w:rPr>
      </w:pPr>
    </w:p>
    <w:sectPr w:rsidR="00824F77" w:rsidRPr="00487B5F" w:rsidSect="00824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595035"/>
    <w:rsid w:val="00487B5F"/>
    <w:rsid w:val="00595035"/>
    <w:rsid w:val="00824F77"/>
    <w:rsid w:val="008B538D"/>
    <w:rsid w:val="00BD42B5"/>
    <w:rsid w:val="00EC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35"/>
    <w:rPr>
      <w:rFonts w:eastAsiaTheme="minorEastAsia"/>
      <w:lang w:eastAsia="ru-RU"/>
    </w:rPr>
  </w:style>
  <w:style w:type="paragraph" w:styleId="4">
    <w:name w:val="heading 4"/>
    <w:basedOn w:val="a"/>
    <w:next w:val="a"/>
    <w:link w:val="40"/>
    <w:qFormat/>
    <w:rsid w:val="0059503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95035"/>
    <w:rPr>
      <w:rFonts w:ascii="Times New Roman" w:eastAsia="Times New Roman" w:hAnsi="Times New Roman" w:cs="Times New Roman"/>
      <w:b/>
      <w:bCs/>
      <w:sz w:val="28"/>
      <w:szCs w:val="28"/>
      <w:lang w:eastAsia="ru-RU"/>
    </w:rPr>
  </w:style>
  <w:style w:type="paragraph" w:customStyle="1" w:styleId="Default">
    <w:name w:val="Default"/>
    <w:rsid w:val="0059503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3">
    <w:name w:val="Стиль"/>
    <w:rsid w:val="00595035"/>
    <w:pPr>
      <w:widowControl w:val="0"/>
      <w:suppressAutoHyphens/>
      <w:autoSpaceDE w:val="0"/>
      <w:spacing w:after="0" w:line="240" w:lineRule="auto"/>
    </w:pPr>
    <w:rPr>
      <w:rFonts w:ascii="Times New Roman" w:eastAsia="Arial"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2016-10-19T23:42:00Z</dcterms:created>
  <dcterms:modified xsi:type="dcterms:W3CDTF">2016-10-21T06:16:00Z</dcterms:modified>
</cp:coreProperties>
</file>